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FD" w:rsidRPr="00A14CC2" w:rsidRDefault="00A14C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4CC2">
        <w:rPr>
          <w:rFonts w:ascii="Times New Roman" w:hAnsi="Times New Roman" w:cs="Times New Roman"/>
          <w:sz w:val="24"/>
          <w:szCs w:val="24"/>
        </w:rPr>
        <w:t>Финансовая поддержка</w:t>
      </w:r>
    </w:p>
    <w:tbl>
      <w:tblPr>
        <w:tblStyle w:val="a3"/>
        <w:tblW w:w="0" w:type="auto"/>
        <w:tblLook w:val="04A0"/>
      </w:tblPr>
      <w:tblGrid>
        <w:gridCol w:w="1384"/>
        <w:gridCol w:w="3969"/>
        <w:gridCol w:w="10567"/>
      </w:tblGrid>
      <w:tr w:rsidR="00B63D46" w:rsidTr="00B63D46">
        <w:tc>
          <w:tcPr>
            <w:tcW w:w="1384" w:type="dxa"/>
          </w:tcPr>
          <w:p w:rsidR="00B63D46" w:rsidRPr="00AB0950" w:rsidRDefault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B63D46" w:rsidRDefault="00AB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промышленности Республики Карелия</w:t>
            </w:r>
          </w:p>
          <w:p w:rsidR="008D545D" w:rsidRDefault="008D545D" w:rsidP="008D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</w:t>
            </w:r>
            <w:r w:rsidRPr="008D545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РК</w:t>
            </w:r>
            <w:r w:rsidRPr="008D545D">
              <w:rPr>
                <w:rFonts w:ascii="Times New Roman" w:hAnsi="Times New Roman" w:cs="Times New Roman"/>
                <w:sz w:val="24"/>
                <w:szCs w:val="24"/>
              </w:rPr>
              <w:t xml:space="preserve"> от 5 марта 2013 года № 1687-ЗРК «О государственной поддержке инвестиционной деятельности в Республике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релии на предоставление субсидий в 2017 году – 0</w:t>
            </w:r>
            <w:r w:rsidR="0099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руб., на 2018 г.  – 20 млн. рублей).</w:t>
            </w:r>
          </w:p>
          <w:p w:rsidR="009925AC" w:rsidRDefault="009925AC" w:rsidP="008D5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AC" w:rsidRDefault="009925AC" w:rsidP="008D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925AC">
              <w:rPr>
                <w:rFonts w:ascii="Times New Roman" w:hAnsi="Times New Roman" w:cs="Times New Roman"/>
                <w:sz w:val="24"/>
                <w:szCs w:val="24"/>
              </w:rPr>
              <w:t>рамках Подпрограммы «Развитие малого и среднего предпринимательства»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мероприятие «</w:t>
            </w:r>
            <w:r w:rsidRPr="009925A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 бюджетам </w:t>
            </w:r>
            <w:proofErr w:type="spellStart"/>
            <w:r w:rsidRPr="009925A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925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на реализацию мероприятий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3A55D6">
              <w:rPr>
                <w:rFonts w:ascii="Times New Roman" w:hAnsi="Times New Roman" w:cs="Times New Roman"/>
                <w:sz w:val="24"/>
                <w:szCs w:val="24"/>
              </w:rPr>
              <w:t>4,13 млн. рублей.</w:t>
            </w:r>
          </w:p>
          <w:p w:rsidR="009925AC" w:rsidRDefault="009925AC" w:rsidP="008D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25AC">
              <w:rPr>
                <w:rFonts w:ascii="Times New Roman" w:hAnsi="Times New Roman" w:cs="Times New Roman"/>
                <w:sz w:val="24"/>
                <w:szCs w:val="24"/>
              </w:rPr>
              <w:t>Субсидии  бюджетам муниципальных образований на реализацию мероприятий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- 20 млн. рублей.</w:t>
            </w:r>
          </w:p>
          <w:p w:rsidR="002A2BD3" w:rsidRDefault="002A2BD3" w:rsidP="008D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планируется 20 млн. рублей.</w:t>
            </w:r>
          </w:p>
          <w:p w:rsidR="009925AC" w:rsidRPr="00AB0950" w:rsidRDefault="009925AC" w:rsidP="008D5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7" w:type="dxa"/>
          </w:tcPr>
          <w:p w:rsidR="00B63D46" w:rsidRPr="00AB0950" w:rsidRDefault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AB1517"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 Законом Республики Карелия от 5 марта 2013 года № 1687-ЗРК «О государственной поддержке инвестиционной деятельности в Республике Карелия» по следующим формам:</w:t>
            </w:r>
          </w:p>
          <w:p w:rsidR="006F56B8" w:rsidRPr="00AB0950" w:rsidRDefault="006F56B8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1) предоставление инвесторам в соответствии с налоговым законодательством Российской Федерации и Республики Карелия налоговых льгот по региональным налогам (льгота по налогу на имущество-0%);</w:t>
            </w:r>
          </w:p>
          <w:p w:rsidR="006F56B8" w:rsidRPr="00AB0950" w:rsidRDefault="006F56B8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2) предоставление инвесторам преимуществ в виде установления пониженной ставки налога на прибыль организаций в части, зачисляемой в бюджет Республики Карелия (пониженная ставка по налогу на прибыль до 13,5%);</w:t>
            </w:r>
          </w:p>
          <w:p w:rsidR="006F56B8" w:rsidRPr="00AB0950" w:rsidRDefault="006F56B8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3) предоставление субсидий из бюджета Республики Карелия на частичное возмещение затрат по уплате процентов по кредитам, полученным для финансирования инвестиционных проектов, в соответствии с бюджетным законодательством Российской Федерации и Республики Карелия, планируется с 2018 года (нормативные документы разрабатываются</w:t>
            </w:r>
            <w:r w:rsidR="00787A3B"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- предусмотрены предоставление инвесторам субсидии в размере ключевой ставки Центрального банка Российской Федерации плюс два процента, действующей на дату уплаты процентов, по привлекаемым</w:t>
            </w:r>
            <w:proofErr w:type="gramEnd"/>
            <w:r w:rsidR="00787A3B"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кредитным ресурсам в </w:t>
            </w:r>
            <w:proofErr w:type="gramStart"/>
            <w:r w:rsidR="00787A3B" w:rsidRPr="00AB0950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="00787A3B"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но не более 10 млн. рублей на одного получателя поддержки.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F56B8" w:rsidRPr="00AB0950" w:rsidRDefault="006F56B8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4) предоставление льготных условий пользования землей и иным недвижимым имуществом, установленных законодательством (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. - 0,01);</w:t>
            </w:r>
          </w:p>
          <w:p w:rsidR="006F56B8" w:rsidRPr="00AB0950" w:rsidRDefault="006F56B8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Законом, государственная поддержка инвестиционной деятельности осуществляется через обязательное заключение инвестиционного соглашения (договора), что, в свою очередь, требует от инвестора выполнения определенных Правительством Республики Карелия условий.</w:t>
            </w:r>
          </w:p>
          <w:p w:rsidR="006F56B8" w:rsidRPr="00AB0950" w:rsidRDefault="006F56B8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оказывается государственная поддержка инвесторам, реализующим инвестиционные проекты в приоритетных направлениях, нацеленные на создание дополнительных и сохранение действующих рабочих мест, увеличение налоговых поступлений в бюджеты всех уровней. </w:t>
            </w:r>
          </w:p>
          <w:p w:rsidR="006F56B8" w:rsidRPr="00AB0950" w:rsidRDefault="006F56B8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условия заключения инвестиционных соглашений по предоставлению инвесторам налоговых льгот по региональным налогам, а также преимуществ в </w:t>
            </w: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установления пониженной ставки налога на прибыль организаций в части, зачисляемой в бюджет Республики Карелия утверждены постановлением Правительства Республики Карелия от 14 октября 2013 года № 311-П.</w:t>
            </w:r>
          </w:p>
          <w:p w:rsidR="00022C54" w:rsidRDefault="00022C54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6B8" w:rsidRPr="00AB0950" w:rsidRDefault="00807BB4" w:rsidP="006F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государственной поддержки субъектам малого и среднего предпринимательства осуществляется в рамках Подпрограммы «Развитие малого и среднего предпринимательства» государственной программы Республики Карелия «Экономическое развитие и инновационная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 Республики Карелия», утвержденной Постановлением Правительства Республики Карелия от 03.03.2014 г. № 49-П.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1. Субсидии  бюджетам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на реализацию мероприятий муниципальных программ.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на реализацию следующих мероприятий: 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1) субсидирование части затрат субъектов малого и среднего предпринимательства, связанных с уплатой процентов по кредитам; 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2) субсидирование части затрат субъектов малого и среднего предпринимательства, связанных с уплатой лизинговых платежей и (или) первоначальных взносов (авансов) по договорам лизинга;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3) предоставление целевых грантов начинающим субъектам малого предпринимательства на выплату по передаче прав на франшизу (паушальный взнос); 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4) предоставление целевых грантов начинающим субъектам малого предпринимательства на уплату первоначальных взносов при заключении договоров лизинга оборудования; 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5) субсидирование части затрат субъектов малого и среднего предпринимательства, связанных с организацией и (или) развитием групп дневного времяпрепровождения детей дошкольного возраста и иных подобных этому видов деятельности по уходу и присмотру за детьми.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2. Субсидии  бюджетам муниципальных образований на реализацию мероприятий муниципальных программ:  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1) предоставление целевых грантов начинающим субъектам малого предпринимательства на создание собственного дела;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2) субсидирование части затрат субъектам малого и среднего предпринимательства,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Республики Карелия;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3)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организациях;</w:t>
            </w:r>
          </w:p>
          <w:p w:rsidR="00807BB4" w:rsidRPr="00AB0950" w:rsidRDefault="00807BB4" w:rsidP="0080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4) субсидии, направленные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товаров.</w:t>
            </w:r>
          </w:p>
        </w:tc>
      </w:tr>
      <w:tr w:rsidR="00B63D46" w:rsidTr="00B63D46">
        <w:tc>
          <w:tcPr>
            <w:tcW w:w="1384" w:type="dxa"/>
          </w:tcPr>
          <w:p w:rsidR="00B63D46" w:rsidRPr="00AB0950" w:rsidRDefault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:rsidR="00B63D46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Фонд по содействию кредитованию субъектов малого и среднего предпринимательства Республики Карелия (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компания)  </w:t>
            </w:r>
          </w:p>
          <w:p w:rsidR="003A55D6" w:rsidRDefault="00324470" w:rsidP="0032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Активы (гарантийный капитал фонда) – 425 млн. рублей,</w:t>
            </w:r>
          </w:p>
          <w:p w:rsidR="00324470" w:rsidRDefault="003A55D6" w:rsidP="0032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(2016 г.-</w:t>
            </w:r>
            <w:r w:rsidR="003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поручительств на 245 млн. рублей),  </w:t>
            </w:r>
            <w:r w:rsidR="00324470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</w:t>
            </w:r>
            <w:r w:rsidR="00324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выдано 21 поручительств на сумму 212 млн. рублей</w:t>
            </w:r>
            <w:r w:rsidR="000F4A0F">
              <w:rPr>
                <w:rFonts w:ascii="Times New Roman" w:hAnsi="Times New Roman" w:cs="Times New Roman"/>
                <w:sz w:val="24"/>
                <w:szCs w:val="24"/>
              </w:rPr>
              <w:t>, план на 2017 год -290 млн. рублей.</w:t>
            </w:r>
          </w:p>
          <w:p w:rsidR="00324470" w:rsidRDefault="00324470" w:rsidP="0032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целей микрокредитования 40,5 млн. рублей, выдан</w:t>
            </w:r>
            <w:r w:rsidR="003A55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</w:t>
            </w:r>
            <w:r w:rsidR="003A55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="000F4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рублей.</w:t>
            </w:r>
          </w:p>
          <w:p w:rsidR="003A55D6" w:rsidRDefault="003A55D6" w:rsidP="0032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  <w:r w:rsidR="002A2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00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на цели микрокредитования предоставить </w:t>
            </w:r>
            <w:r w:rsidR="006A541B">
              <w:rPr>
                <w:rFonts w:ascii="Times New Roman" w:hAnsi="Times New Roman" w:cs="Times New Roman"/>
                <w:sz w:val="24"/>
                <w:szCs w:val="24"/>
              </w:rPr>
              <w:t>50 млн. рублей.</w:t>
            </w:r>
          </w:p>
          <w:p w:rsidR="00324470" w:rsidRPr="00AB0950" w:rsidRDefault="00324470" w:rsidP="0032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7" w:type="dxa"/>
          </w:tcPr>
          <w:p w:rsidR="00B63D46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14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4CC2" w:rsidRPr="00AB0950">
              <w:rPr>
                <w:rFonts w:ascii="Times New Roman" w:hAnsi="Times New Roman" w:cs="Times New Roman"/>
                <w:sz w:val="24"/>
                <w:szCs w:val="24"/>
              </w:rPr>
              <w:t>оручительство   для    обеспечения     обязательств   по    кредитам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предпринимательства, соответствующий критериям, определенным Федеральным законом от 24.07.2007 N 209-ФЗ "О развитии малого и среднего предпринимательства в Российской Федерации".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Кредитная организация, заключившая с Фондом соглашение о сотрудничестве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Целевое назначение поручительства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исполнения части обязательств субъекта  малого и среднего предпринимательства по кредитным договорам,  заключенным с кредитной организацией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Срок действия поручительства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 более 60 месяцев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Лимит суммы поручительства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A29" w:rsidRPr="00AB0950" w:rsidRDefault="00156A29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 50% от суммы обязательств в части возврата фактически полученных сумм кредита,  но не более 25 млн. рублей</w:t>
            </w:r>
            <w:r w:rsidR="00100A13" w:rsidRPr="00AB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D96" w:rsidRDefault="00EB4D96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A13" w:rsidRPr="00AB0950" w:rsidRDefault="00EB4D96" w:rsidP="0015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оручительство для обеспечения обязатель</w:t>
            </w: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ств кр</w:t>
            </w:r>
            <w:proofErr w:type="gram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едитного характера по договорам  банковской гарантии</w:t>
            </w:r>
            <w:r w:rsidR="00100A13" w:rsidRPr="00AB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A13" w:rsidRPr="00AB0950" w:rsidRDefault="00100A13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Целевое назначение поручительства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0A13" w:rsidRPr="00AB0950" w:rsidRDefault="00100A13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исполнения части обязательств субъекта  малого и среднего предпринимательства по договорам о предоставлении банковской гарантии,  заключенным с кредитной организацией</w:t>
            </w:r>
          </w:p>
          <w:p w:rsidR="00100A13" w:rsidRPr="00AB0950" w:rsidRDefault="00100A13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Срок действия поручительства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0A13" w:rsidRPr="00AB0950" w:rsidRDefault="00100A13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Органа компетенции Фонда, но не более 40 месяцев</w:t>
            </w:r>
          </w:p>
          <w:p w:rsidR="00100A13" w:rsidRPr="00AB0950" w:rsidRDefault="00100A13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Лимит суммы поручительства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0A13" w:rsidRPr="00AB0950" w:rsidRDefault="00100A13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В пределах  70% от размера гарантии, указанной в договоре банковской гарантии, но не более 20 млн. рублей.</w:t>
            </w:r>
          </w:p>
          <w:p w:rsidR="00022C54" w:rsidRDefault="00022C54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C9" w:rsidRPr="00AB0950" w:rsidRDefault="006335C9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 «STARTUP»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Срок регистрации субъекта МСП или срок ведения деятельности менее 6 месяцев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от 50 000 рублей до 300 000 рублей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до 36 месяцев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погашения процентов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 Льготный перио</w:t>
            </w: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22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установление льготного периода, не превышающего срок предоставления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последних 3-х  месяцев, в течение которого Заёмщик уплачивает только проценты по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Микрозайму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. По окончании льготного периода погашение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и процентов по нему осуществляется в соответствии с Правилами предоставления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Процентная ставка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9,5% </w:t>
            </w: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Цель займа: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 - Приобретение основных средств.</w:t>
            </w:r>
          </w:p>
          <w:p w:rsidR="006335C9" w:rsidRPr="00AB0950" w:rsidRDefault="006335C9" w:rsidP="0063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 - Пополнение оборотных средств.</w:t>
            </w:r>
          </w:p>
          <w:p w:rsidR="00E43E52" w:rsidRDefault="00E43E52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C9" w:rsidRPr="00AB0950" w:rsidRDefault="006335C9" w:rsidP="0010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 «Стандарт»</w:t>
            </w:r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Срок регистрации субъекта МСП</w:t>
            </w:r>
            <w:r w:rsidR="0073441E"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более 6 месяцев</w:t>
            </w:r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Сумма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от 100 000 рублей до 3 000 000 рублей</w:t>
            </w:r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до 36 месяцев</w:t>
            </w:r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Льготный период</w:t>
            </w:r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льготный период единовременно может устанавливаться на срок до 3 (трех) месяцев включительно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предоставляться Заёмщику не более двух раз за каждый год пользования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Микрозаймом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. По окончании льготного периода погашение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и процентов по нему осуществляется в соответствии с Правилами предоставления 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9,5% </w:t>
            </w: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Цель займа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34B6" w:rsidRPr="00AB0950" w:rsidRDefault="00FC34B6" w:rsidP="00FC3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 - Приобретение основных средств.</w:t>
            </w:r>
          </w:p>
          <w:p w:rsidR="00156A29" w:rsidRPr="00AB0950" w:rsidRDefault="00FC34B6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 - Пополнение оборотных средств.</w:t>
            </w:r>
          </w:p>
        </w:tc>
      </w:tr>
      <w:tr w:rsidR="00B63D46" w:rsidTr="00B63D46">
        <w:tc>
          <w:tcPr>
            <w:tcW w:w="1384" w:type="dxa"/>
          </w:tcPr>
          <w:p w:rsidR="00B63D46" w:rsidRPr="00AB0950" w:rsidRDefault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</w:tcPr>
          <w:p w:rsidR="00B63D46" w:rsidRPr="00AB0950" w:rsidRDefault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Программы стимулирования кредитования «Корпорации МСП»</w:t>
            </w:r>
          </w:p>
        </w:tc>
        <w:tc>
          <w:tcPr>
            <w:tcW w:w="10567" w:type="dxa"/>
          </w:tcPr>
          <w:p w:rsidR="00807BB4" w:rsidRPr="00AB0950" w:rsidRDefault="00807BB4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Предоставление кредитов субъектам МСП (через уполномоченные банки, «Программа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6,5»)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Процентная ставка – 10,6% для субъектов малого предпринимательства, 9,6% - для субъектов среднего предпринимательства или для лизинговых компаний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Срок льготного кредитования до 3 лет (срок кредита может превышать срок льготного кредитования).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Проекты приоритетных отраслей: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Сельское хозяйство / предоставление услуг в этой области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Обрабатывающее производство, в т.ч. производство пищевых продуктов, первичная и последующая переработка с/х продуктов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Строительство, транспорт и связь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Внутренний туризм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Высокотехнологичные проекты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</w:t>
            </w:r>
          </w:p>
          <w:p w:rsidR="00B63D46" w:rsidRPr="00AB0950" w:rsidRDefault="00B63D46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Размер кредита: от 5 млн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рублей до 1 млрд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рублей (общий кредитный лимит на заемщика - до 4 млрд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рублей).</w:t>
            </w:r>
          </w:p>
          <w:p w:rsidR="00E43E52" w:rsidRDefault="00E43E52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B4" w:rsidRPr="00AB0950" w:rsidRDefault="00833721" w:rsidP="00B6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АО «Корпорация «МСП» предоставляет три типа гарантийных продуктов, ориентированных на обеспечение исполнения субъектами малого и среднего предпринимательства (МСП) кредитных обязательств по договорам банковского кредитования (прямые и синдицированные гарантии) и исполнения региональными гарантийными организациями обязательств по договорам поручительств (</w:t>
            </w:r>
            <w:proofErr w:type="spell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контргарантии</w:t>
            </w:r>
            <w:proofErr w:type="spell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A0170" w:rsidRPr="00AB0950" w:rsidRDefault="006A0170" w:rsidP="006A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Трехуровневой модель Национальной гарантийной системы:</w:t>
            </w:r>
          </w:p>
          <w:p w:rsidR="006A0170" w:rsidRPr="00AB0950" w:rsidRDefault="006A0170" w:rsidP="006A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Гарантии до 25 млн. рублей переданы на уровень региональных гарантийных организаций;</w:t>
            </w:r>
          </w:p>
          <w:p w:rsidR="006A0170" w:rsidRPr="00AB0950" w:rsidRDefault="006A0170" w:rsidP="006A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Гарантии до 100 млн. рублей переданы на уровень Банка МСП;</w:t>
            </w:r>
          </w:p>
          <w:p w:rsidR="006A0170" w:rsidRPr="00AB0950" w:rsidRDefault="006A0170" w:rsidP="006A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Гарантии свыше 100 млн. рублей непосредственно АО «Корпорация «МСП».</w:t>
            </w:r>
          </w:p>
          <w:p w:rsidR="006A0170" w:rsidRDefault="000B3A0E" w:rsidP="000B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Кредиты должны быть направлены на цели приобретения основных средств в собственность или </w:t>
            </w:r>
            <w:r w:rsidRPr="00AB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средних предприятий, и/или рефинансирование кредита другого банка, предоставленного на эти же цели, либо на рефинансирование кредита Банка, предоставленного на эти</w:t>
            </w:r>
            <w:proofErr w:type="gram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AB0950">
              <w:rPr>
                <w:rFonts w:ascii="Times New Roman" w:hAnsi="Times New Roman" w:cs="Times New Roman"/>
                <w:sz w:val="24"/>
                <w:szCs w:val="24"/>
              </w:rPr>
              <w:t xml:space="preserve"> цели (за исключением кредитов Банка, по которым происходит изменение первоначальных условий, кроме изменений, касающихся уровня процентной ставки и залогового обеспечения).</w:t>
            </w:r>
          </w:p>
          <w:p w:rsidR="00022C54" w:rsidRPr="00AB0950" w:rsidRDefault="00022C54" w:rsidP="000B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данным формам поддержки  </w:t>
            </w: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Фонд по содействию кредитованию субъектов малого и среднего предпринимательства Республики Карелия (</w:t>
            </w:r>
            <w:proofErr w:type="spellStart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63D46" w:rsidTr="00B63D46">
        <w:tc>
          <w:tcPr>
            <w:tcW w:w="1384" w:type="dxa"/>
          </w:tcPr>
          <w:p w:rsidR="00B63D46" w:rsidRDefault="00EB4D96">
            <w:r>
              <w:lastRenderedPageBreak/>
              <w:t>4.</w:t>
            </w:r>
          </w:p>
        </w:tc>
        <w:tc>
          <w:tcPr>
            <w:tcW w:w="3969" w:type="dxa"/>
          </w:tcPr>
          <w:p w:rsidR="00B63D46" w:rsidRPr="00EB4D96" w:rsidRDefault="00E43E52" w:rsidP="0008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D9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«Российский Банк поддержки малого и среднего предпринимательства» (АО «МСП Банк»</w:t>
            </w:r>
            <w:r w:rsidR="000811FC" w:rsidRPr="00EB4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7" w:type="dxa"/>
          </w:tcPr>
          <w:p w:rsidR="00B63D46" w:rsidRPr="00022C54" w:rsidRDefault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Обязательное условие для получения кредита в МСП Банке – соответствие Федеральному закону от 24.07.2007г. № 209-ФЗ «О развитии малого и среднего предпринимательства в Российской Федерации».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Инвестиционный проект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Финансирование инвестиций, направленных на создание или приобретение основных средств, запуск новых проектов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Сумма: 25-500 млн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Срок: Не более 84 месяцев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 </w:t>
            </w:r>
            <w:proofErr w:type="gramEnd"/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Форма кредитования – кредитная линия с лимитом выдачи.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Процентная ставка: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В рамках Программы стимулирования МСП - для субъектов малого бизнеса – 10,1% годовых, для субъектов среднего бизнеса – 9,1% годовых.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Дополнительные комиссии и сборы отсутствуют.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Инвестиционный кредит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Финансирование инвестиций, направленных на создание или приобретение основных средств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Сумма: 5-25 млн</w:t>
            </w:r>
            <w:r w:rsidR="00E43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Срок: Не более 60 месяцев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</w:t>
            </w:r>
            <w:r w:rsidRPr="0002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      </w:r>
            <w:proofErr w:type="gramEnd"/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Форма кредитования – кредитная линия с лимитом выдачи.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Процентная ставка: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В рамках Программы стимулирования МСП - для субъектов малого бизнеса – 10,1% годовых, для субъектов среднего бизнеса – 9,1% годовых.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Дополнительные комиссии и сборы отсутствуют.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 — Оборотный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Субъектам МСП, которым требуется дополнительный источник финансирования текущей деятельности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Сумма: 25-500 </w:t>
            </w:r>
            <w:proofErr w:type="gramStart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Срок: Не более 36 месяцев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Цель кредита – пополнение оборотных средств.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Сумма кредита – от 25 до 250 </w:t>
            </w:r>
            <w:proofErr w:type="gramStart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Форма кредитования – кредит/кредитная линия с лимитом выдачи/кредитная линия с лимитом задолженности.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Срок кредитования: кредит/кредитная линия с лимитом выдачи - не более 12 месяцев; кредитная линия с лимитом задолженности – не более 36 месяцев.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Процентная ставка: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На общих условиях составляет от 10,1% годовых.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В рамках Программы стимулирования МСП - для субъектов малого бизнеса – 10,6% годовых, для субъектов среднего бизнеса – 9,6% годовых.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Дополнительные комиссии и сборы отсутствуют.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b/>
                <w:sz w:val="24"/>
                <w:szCs w:val="24"/>
              </w:rPr>
              <w:t>Экспресс — Оборотный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Субъектам МСП, которым требуется дополнительный источник финансирования текущей деятельности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Сумма: 5-25 </w:t>
            </w:r>
            <w:proofErr w:type="gramStart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Срок: Не более 36 месяцев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Цель кредита – пополнение оборотных средств. 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Сумма кредита – Сумма кредита – от 5 до 25 </w:t>
            </w:r>
            <w:proofErr w:type="gramStart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022C54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Форма кредитования – кредит/кредитная линия с лимитом выдачи/кредитная линия с лимитом задолженности.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кредитования: кредит/кредитная линия с лимитом выдачи - не более 12 месяцев; кредитная линия с лимитом задолженности – не более 36 месяцев.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Процентная ставка: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На общих условиях составляет от 10,1% годовых.</w:t>
            </w:r>
          </w:p>
          <w:p w:rsidR="00AB0950" w:rsidRPr="00022C54" w:rsidRDefault="00AB0950" w:rsidP="00A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В рамках Программы стимулирования МСП - для субъектов малого бизнеса – 10,6% годовых, для субъектов среднего бизнеса – 9,6% годовых.</w:t>
            </w:r>
          </w:p>
          <w:p w:rsidR="00AB0950" w:rsidRDefault="00AB0950" w:rsidP="00AB0950">
            <w:r w:rsidRPr="00022C54">
              <w:rPr>
                <w:rFonts w:ascii="Times New Roman" w:hAnsi="Times New Roman" w:cs="Times New Roman"/>
                <w:sz w:val="24"/>
                <w:szCs w:val="24"/>
              </w:rPr>
              <w:t>Дополнительные комиссии и сборы отсутствуют.</w:t>
            </w:r>
          </w:p>
        </w:tc>
      </w:tr>
      <w:tr w:rsidR="00B63D46" w:rsidTr="00B63D46">
        <w:tc>
          <w:tcPr>
            <w:tcW w:w="1384" w:type="dxa"/>
          </w:tcPr>
          <w:p w:rsidR="00B63D46" w:rsidRDefault="00EB4D96">
            <w:r>
              <w:lastRenderedPageBreak/>
              <w:t>5</w:t>
            </w:r>
            <w:r w:rsidRPr="00EB4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63D46" w:rsidRPr="00E43E52" w:rsidRDefault="00E4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52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Российской Федерации</w:t>
            </w:r>
          </w:p>
        </w:tc>
        <w:tc>
          <w:tcPr>
            <w:tcW w:w="10567" w:type="dxa"/>
          </w:tcPr>
          <w:p w:rsidR="00B63D46" w:rsidRPr="00E43E52" w:rsidRDefault="00E43E52" w:rsidP="00E4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кредитов субъектам МСП (дополнительный механизм к «Программе 6,5»). Уполномоченные банки: Сбербанк, ВТБ и </w:t>
            </w:r>
            <w:proofErr w:type="spellStart"/>
            <w:r w:rsidRPr="00E43E52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</w:p>
          <w:p w:rsidR="00E43E52" w:rsidRDefault="00E43E52" w:rsidP="00E43E52">
            <w:r w:rsidRPr="00E43E52">
              <w:rPr>
                <w:rFonts w:ascii="Times New Roman" w:hAnsi="Times New Roman" w:cs="Times New Roman"/>
                <w:sz w:val="24"/>
                <w:szCs w:val="24"/>
              </w:rPr>
              <w:t>Ставка для среднего и малого бизнеса 9,6% и 10,6% соответственно, срок предоставления кредита до 5 лет, размер кредита от 5 млн. рублей до 1 млрд. рублей.</w:t>
            </w:r>
          </w:p>
        </w:tc>
      </w:tr>
      <w:tr w:rsidR="004416D7" w:rsidTr="00B63D46">
        <w:tc>
          <w:tcPr>
            <w:tcW w:w="1384" w:type="dxa"/>
          </w:tcPr>
          <w:p w:rsidR="004416D7" w:rsidRDefault="004416D7">
            <w:r>
              <w:t>6.</w:t>
            </w:r>
          </w:p>
        </w:tc>
        <w:tc>
          <w:tcPr>
            <w:tcW w:w="3969" w:type="dxa"/>
          </w:tcPr>
          <w:p w:rsidR="004416D7" w:rsidRPr="00E43E52" w:rsidRDefault="0044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«Фонд развития моногородов»</w:t>
            </w:r>
          </w:p>
        </w:tc>
        <w:tc>
          <w:tcPr>
            <w:tcW w:w="10567" w:type="dxa"/>
          </w:tcPr>
          <w:p w:rsidR="004416D7" w:rsidRPr="004416D7" w:rsidRDefault="004416D7" w:rsidP="00E4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D7"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>Предоставление процентного займа по ставке 5% годовых на срок до 8 лет, размер займа от 100 до 1000 млн</w:t>
            </w:r>
            <w:proofErr w:type="gramStart"/>
            <w:r w:rsidRPr="004416D7"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416D7"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>уб. (доп.условия: не боле</w:t>
            </w:r>
            <w:r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>е 40% от стоимости проекта; нап</w:t>
            </w:r>
            <w:r w:rsidRPr="004416D7"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>равление средств на капитальные вложения</w:t>
            </w:r>
            <w:r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>;</w:t>
            </w:r>
            <w:r w:rsidRPr="004416D7"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 xml:space="preserve"> собств.средства инициатора – не менее 15 %).</w:t>
            </w:r>
          </w:p>
        </w:tc>
      </w:tr>
    </w:tbl>
    <w:p w:rsidR="00B63D46" w:rsidRDefault="00B63D46"/>
    <w:p w:rsidR="00B63D46" w:rsidRDefault="00B63D46"/>
    <w:sectPr w:rsidR="00B63D46" w:rsidSect="00B63D46">
      <w:pgSz w:w="16838" w:h="11906" w:orient="landscape" w:code="9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0FE0"/>
    <w:rsid w:val="00022C54"/>
    <w:rsid w:val="000811FC"/>
    <w:rsid w:val="000B3A0E"/>
    <w:rsid w:val="000F4A0F"/>
    <w:rsid w:val="00100A13"/>
    <w:rsid w:val="00156A29"/>
    <w:rsid w:val="002A2BD3"/>
    <w:rsid w:val="00324470"/>
    <w:rsid w:val="003A55D6"/>
    <w:rsid w:val="004259DD"/>
    <w:rsid w:val="004416D7"/>
    <w:rsid w:val="00597E22"/>
    <w:rsid w:val="005B7009"/>
    <w:rsid w:val="006335C9"/>
    <w:rsid w:val="006A0170"/>
    <w:rsid w:val="006A541B"/>
    <w:rsid w:val="006E543C"/>
    <w:rsid w:val="006F56B8"/>
    <w:rsid w:val="0073441E"/>
    <w:rsid w:val="00787A3B"/>
    <w:rsid w:val="007F1499"/>
    <w:rsid w:val="00807BB4"/>
    <w:rsid w:val="00833721"/>
    <w:rsid w:val="008D545D"/>
    <w:rsid w:val="009925AC"/>
    <w:rsid w:val="00A14CC2"/>
    <w:rsid w:val="00A26005"/>
    <w:rsid w:val="00AB0950"/>
    <w:rsid w:val="00AB1517"/>
    <w:rsid w:val="00B22FFD"/>
    <w:rsid w:val="00B63D46"/>
    <w:rsid w:val="00B66AA7"/>
    <w:rsid w:val="00DB7B3C"/>
    <w:rsid w:val="00E43E52"/>
    <w:rsid w:val="00EB0FE0"/>
    <w:rsid w:val="00EB4D96"/>
    <w:rsid w:val="00F77672"/>
    <w:rsid w:val="00FC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Строганова Наталья Борисовна</dc:creator>
  <cp:lastModifiedBy>ivanovaev</cp:lastModifiedBy>
  <cp:revision>3</cp:revision>
  <cp:lastPrinted>2017-10-13T11:45:00Z</cp:lastPrinted>
  <dcterms:created xsi:type="dcterms:W3CDTF">2017-12-13T11:41:00Z</dcterms:created>
  <dcterms:modified xsi:type="dcterms:W3CDTF">2018-03-02T06:39:00Z</dcterms:modified>
</cp:coreProperties>
</file>