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F4107C" w:rsidRPr="00F4107C">
        <w:tc>
          <w:tcPr>
            <w:tcW w:w="4677" w:type="dxa"/>
            <w:tcBorders>
              <w:top w:val="nil"/>
              <w:left w:val="nil"/>
              <w:bottom w:val="nil"/>
              <w:right w:val="nil"/>
            </w:tcBorders>
          </w:tcPr>
          <w:p w:rsidR="00F4107C" w:rsidRPr="00F4107C" w:rsidRDefault="00F4107C">
            <w:pPr>
              <w:pStyle w:val="ConsPlusNormal"/>
              <w:outlineLvl w:val="0"/>
              <w:rPr>
                <w:rFonts w:ascii="Times New Roman" w:hAnsi="Times New Roman" w:cs="Times New Roman"/>
                <w:sz w:val="28"/>
                <w:szCs w:val="28"/>
              </w:rPr>
            </w:pPr>
            <w:r w:rsidRPr="00F4107C">
              <w:rPr>
                <w:rFonts w:ascii="Times New Roman" w:hAnsi="Times New Roman" w:cs="Times New Roman"/>
                <w:sz w:val="28"/>
                <w:szCs w:val="28"/>
              </w:rPr>
              <w:t>21 декабря 2017 года</w:t>
            </w:r>
          </w:p>
        </w:tc>
        <w:tc>
          <w:tcPr>
            <w:tcW w:w="4677" w:type="dxa"/>
            <w:tcBorders>
              <w:top w:val="nil"/>
              <w:left w:val="nil"/>
              <w:bottom w:val="nil"/>
              <w:right w:val="nil"/>
            </w:tcBorders>
          </w:tcPr>
          <w:p w:rsidR="00F4107C" w:rsidRPr="00F4107C" w:rsidRDefault="00F4107C">
            <w:pPr>
              <w:pStyle w:val="ConsPlusNormal"/>
              <w:jc w:val="right"/>
              <w:outlineLvl w:val="0"/>
              <w:rPr>
                <w:rFonts w:ascii="Times New Roman" w:hAnsi="Times New Roman" w:cs="Times New Roman"/>
                <w:sz w:val="28"/>
                <w:szCs w:val="28"/>
              </w:rPr>
            </w:pPr>
            <w:r w:rsidRPr="00F4107C">
              <w:rPr>
                <w:rFonts w:ascii="Times New Roman" w:hAnsi="Times New Roman" w:cs="Times New Roman"/>
                <w:sz w:val="28"/>
                <w:szCs w:val="28"/>
              </w:rPr>
              <w:t>N 618</w:t>
            </w:r>
          </w:p>
        </w:tc>
      </w:tr>
    </w:tbl>
    <w:p w:rsidR="00F4107C" w:rsidRPr="00F4107C" w:rsidRDefault="00F4107C">
      <w:pPr>
        <w:pStyle w:val="ConsPlusNormal"/>
        <w:pBdr>
          <w:top w:val="single" w:sz="6" w:space="0" w:color="auto"/>
        </w:pBdr>
        <w:spacing w:before="100" w:after="100"/>
        <w:jc w:val="both"/>
        <w:rPr>
          <w:rFonts w:ascii="Times New Roman" w:hAnsi="Times New Roman" w:cs="Times New Roman"/>
          <w:sz w:val="28"/>
          <w:szCs w:val="28"/>
        </w:rPr>
      </w:pPr>
    </w:p>
    <w:p w:rsidR="00F4107C" w:rsidRPr="00F4107C" w:rsidRDefault="00F4107C">
      <w:pPr>
        <w:pStyle w:val="ConsPlusNormal"/>
        <w:jc w:val="both"/>
        <w:rPr>
          <w:rFonts w:ascii="Times New Roman" w:hAnsi="Times New Roman" w:cs="Times New Roman"/>
          <w:sz w:val="28"/>
          <w:szCs w:val="28"/>
        </w:rPr>
      </w:pPr>
    </w:p>
    <w:p w:rsidR="00F4107C" w:rsidRPr="00F4107C" w:rsidRDefault="00F4107C">
      <w:pPr>
        <w:pStyle w:val="ConsPlusTitle"/>
        <w:jc w:val="center"/>
        <w:rPr>
          <w:rFonts w:ascii="Times New Roman" w:hAnsi="Times New Roman" w:cs="Times New Roman"/>
          <w:sz w:val="28"/>
          <w:szCs w:val="28"/>
        </w:rPr>
      </w:pPr>
      <w:r w:rsidRPr="00F4107C">
        <w:rPr>
          <w:rFonts w:ascii="Times New Roman" w:hAnsi="Times New Roman" w:cs="Times New Roman"/>
          <w:sz w:val="28"/>
          <w:szCs w:val="28"/>
        </w:rPr>
        <w:t>УКАЗ</w:t>
      </w:r>
    </w:p>
    <w:p w:rsidR="00F4107C" w:rsidRPr="00F4107C" w:rsidRDefault="00F4107C">
      <w:pPr>
        <w:pStyle w:val="ConsPlusTitle"/>
        <w:jc w:val="both"/>
        <w:rPr>
          <w:rFonts w:ascii="Times New Roman" w:hAnsi="Times New Roman" w:cs="Times New Roman"/>
          <w:sz w:val="28"/>
          <w:szCs w:val="28"/>
        </w:rPr>
      </w:pPr>
    </w:p>
    <w:p w:rsidR="00F4107C" w:rsidRPr="00F4107C" w:rsidRDefault="00F4107C">
      <w:pPr>
        <w:pStyle w:val="ConsPlusTitle"/>
        <w:jc w:val="center"/>
        <w:rPr>
          <w:rFonts w:ascii="Times New Roman" w:hAnsi="Times New Roman" w:cs="Times New Roman"/>
          <w:sz w:val="28"/>
          <w:szCs w:val="28"/>
        </w:rPr>
      </w:pPr>
      <w:r w:rsidRPr="00F4107C">
        <w:rPr>
          <w:rFonts w:ascii="Times New Roman" w:hAnsi="Times New Roman" w:cs="Times New Roman"/>
          <w:sz w:val="28"/>
          <w:szCs w:val="28"/>
        </w:rPr>
        <w:t>ПРЕЗИДЕНТА РОССИЙСКОЙ ФЕДЕРАЦИИ</w:t>
      </w:r>
    </w:p>
    <w:p w:rsidR="00F4107C" w:rsidRPr="00F4107C" w:rsidRDefault="00F4107C">
      <w:pPr>
        <w:pStyle w:val="ConsPlusTitle"/>
        <w:jc w:val="both"/>
        <w:rPr>
          <w:rFonts w:ascii="Times New Roman" w:hAnsi="Times New Roman" w:cs="Times New Roman"/>
          <w:sz w:val="28"/>
          <w:szCs w:val="28"/>
        </w:rPr>
      </w:pPr>
    </w:p>
    <w:p w:rsidR="00F4107C" w:rsidRPr="00F4107C" w:rsidRDefault="00F4107C">
      <w:pPr>
        <w:pStyle w:val="ConsPlusTitle"/>
        <w:jc w:val="center"/>
        <w:rPr>
          <w:rFonts w:ascii="Times New Roman" w:hAnsi="Times New Roman" w:cs="Times New Roman"/>
          <w:sz w:val="28"/>
          <w:szCs w:val="28"/>
        </w:rPr>
      </w:pPr>
      <w:r w:rsidRPr="00F4107C">
        <w:rPr>
          <w:rFonts w:ascii="Times New Roman" w:hAnsi="Times New Roman" w:cs="Times New Roman"/>
          <w:sz w:val="28"/>
          <w:szCs w:val="28"/>
        </w:rPr>
        <w:t>ОБ ОСНОВНЫХ НАПРАВЛЕНИЯХ</w:t>
      </w:r>
    </w:p>
    <w:p w:rsidR="00F4107C" w:rsidRPr="00F4107C" w:rsidRDefault="00F4107C">
      <w:pPr>
        <w:pStyle w:val="ConsPlusTitle"/>
        <w:jc w:val="center"/>
        <w:rPr>
          <w:rFonts w:ascii="Times New Roman" w:hAnsi="Times New Roman" w:cs="Times New Roman"/>
          <w:sz w:val="28"/>
          <w:szCs w:val="28"/>
        </w:rPr>
      </w:pPr>
      <w:r w:rsidRPr="00F4107C">
        <w:rPr>
          <w:rFonts w:ascii="Times New Roman" w:hAnsi="Times New Roman" w:cs="Times New Roman"/>
          <w:sz w:val="28"/>
          <w:szCs w:val="28"/>
        </w:rPr>
        <w:t>ГОСУДАРСТВЕННОЙ ПОЛИТИКИ ПО РАЗВИТИЮ КОНКУРЕНЦИИ</w:t>
      </w:r>
    </w:p>
    <w:p w:rsidR="00F4107C" w:rsidRPr="00F4107C" w:rsidRDefault="00F4107C">
      <w:pPr>
        <w:pStyle w:val="ConsPlusNormal"/>
        <w:jc w:val="both"/>
        <w:rPr>
          <w:rFonts w:ascii="Times New Roman" w:hAnsi="Times New Roman" w:cs="Times New Roman"/>
          <w:sz w:val="28"/>
          <w:szCs w:val="28"/>
        </w:rPr>
      </w:pPr>
    </w:p>
    <w:p w:rsidR="00F4107C" w:rsidRPr="00F4107C" w:rsidRDefault="00F4107C">
      <w:pPr>
        <w:pStyle w:val="ConsPlusNormal"/>
        <w:ind w:firstLine="540"/>
        <w:jc w:val="both"/>
        <w:rPr>
          <w:rFonts w:ascii="Times New Roman" w:hAnsi="Times New Roman" w:cs="Times New Roman"/>
          <w:sz w:val="28"/>
          <w:szCs w:val="28"/>
        </w:rPr>
      </w:pPr>
      <w:r w:rsidRPr="00F4107C">
        <w:rPr>
          <w:rFonts w:ascii="Times New Roman" w:hAnsi="Times New Roman" w:cs="Times New Roman"/>
          <w:sz w:val="28"/>
          <w:szCs w:val="28"/>
        </w:rPr>
        <w:t>В целях укрепления национальной экономики, дальнейшего развития конкуренции и недопущения монополистической деятельности постановляю:</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1. Считать активное содействие развитию конкуренции в Российской Федерации приоритетным направлением деятельности Президента Российской Федерации, Федерального Собрания Российской Федерации, Правительства Российской Федерации, Центрального банка Российской Федерации, федеральных органов исполнительной власти, законодательных (представительных) и исполнительных органов государственной власти субъектов Российской Федерации, а также органов местного самоуправления.</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2. Определить, что целями совершенствования государственной политики по развитию конкуренции являются:</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а) повышение удовлетворенности потребителей за счет расширения ассортимента товаров, работ, услуг, повышения их качества и снижения цен;</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б) повышение экономической эффективности и конкурентоспособности хозяйствующих субъектов, в том числе за счет обеспечения равного доступа к товарам и услугам субъектов естественных монополий и государственным услугам, необходимым для ведения предпринимательской деятельности, стимулирования инновационной активности хозяйствующих субъектов, повышения доли наукоемких товаров и услуг в структуре производства, развития рынков высокотехнологичной продукции;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в) стабильный рост и развитие многоукладной экономики, развитие технологий, снижение издержек в масштабе национальной экономики, снижение социальной напряженности в обществе, обеспечение национальной безопасности.</w:t>
      </w:r>
    </w:p>
    <w:p w:rsidR="00F4107C" w:rsidRPr="00F4107C" w:rsidRDefault="00F4107C">
      <w:pPr>
        <w:pStyle w:val="ConsPlusNormal"/>
        <w:spacing w:before="220"/>
        <w:ind w:firstLine="540"/>
        <w:jc w:val="both"/>
        <w:rPr>
          <w:rFonts w:ascii="Times New Roman" w:hAnsi="Times New Roman" w:cs="Times New Roman"/>
          <w:sz w:val="28"/>
          <w:szCs w:val="28"/>
        </w:rPr>
      </w:pPr>
      <w:r w:rsidRPr="00280466">
        <w:rPr>
          <w:rFonts w:ascii="Times New Roman" w:hAnsi="Times New Roman" w:cs="Times New Roman"/>
          <w:sz w:val="28"/>
          <w:szCs w:val="28"/>
          <w:highlight w:val="yellow"/>
        </w:rPr>
        <w:t>3. Определить в качестве основополагающих принципов государственной политики по развитию конкуренции: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а) сокращение доли хозяйствующих субъектов, учреждаемых или контролируемых государством или муниципальными образованиями, в общем количестве хозяйствующих субъектов, осуществляющих деятельность на товарных рынках;</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б) обеспечение равных условий и свободы экономической деятельности на территории Российской Федерации;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lastRenderedPageBreak/>
        <w:t>в) обеспечение развития малого и среднего предпринимательства;</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г) направленность государственных инвестиций на развитие конкуренции;</w:t>
      </w:r>
    </w:p>
    <w:p w:rsidR="00F4107C" w:rsidRPr="00F4107C" w:rsidRDefault="00F4107C">
      <w:pPr>
        <w:pStyle w:val="ConsPlusNormal"/>
        <w:spacing w:before="220"/>
        <w:ind w:firstLine="540"/>
        <w:jc w:val="both"/>
        <w:rPr>
          <w:rFonts w:ascii="Times New Roman" w:hAnsi="Times New Roman" w:cs="Times New Roman"/>
          <w:sz w:val="28"/>
          <w:szCs w:val="28"/>
        </w:rPr>
      </w:pPr>
      <w:proofErr w:type="spellStart"/>
      <w:r w:rsidRPr="00F4107C">
        <w:rPr>
          <w:rFonts w:ascii="Times New Roman" w:hAnsi="Times New Roman" w:cs="Times New Roman"/>
          <w:sz w:val="28"/>
          <w:szCs w:val="28"/>
        </w:rPr>
        <w:t>д</w:t>
      </w:r>
      <w:proofErr w:type="spellEnd"/>
      <w:r w:rsidRPr="00F4107C">
        <w:rPr>
          <w:rFonts w:ascii="Times New Roman" w:hAnsi="Times New Roman" w:cs="Times New Roman"/>
          <w:sz w:val="28"/>
          <w:szCs w:val="28"/>
        </w:rPr>
        <w:t>) обеспечение условий для привлечения инвестиций хозяйствующих субъектов в развитие товарных рынков;</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е) недопустимость сдерживания экономически оправданного перехода сфер естественных монополий из состояния естественной монополии в состояние конкурентного рынка;</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ж) государственное регулирование цен (тарифов), основанное на окупаемости организаций, осуществляющих регулируемые виды деятельности, при снижении издержек и повышении их эффективности, обеспечивающее интересы потребителей в долгосрочной перспективе;</w:t>
      </w:r>
    </w:p>
    <w:p w:rsidR="00F4107C" w:rsidRPr="00F4107C" w:rsidRDefault="00F4107C">
      <w:pPr>
        <w:pStyle w:val="ConsPlusNormal"/>
        <w:spacing w:before="220"/>
        <w:ind w:firstLine="540"/>
        <w:jc w:val="both"/>
        <w:rPr>
          <w:rFonts w:ascii="Times New Roman" w:hAnsi="Times New Roman" w:cs="Times New Roman"/>
          <w:sz w:val="28"/>
          <w:szCs w:val="28"/>
        </w:rPr>
      </w:pPr>
      <w:proofErr w:type="spellStart"/>
      <w:r w:rsidRPr="00F4107C">
        <w:rPr>
          <w:rFonts w:ascii="Times New Roman" w:hAnsi="Times New Roman" w:cs="Times New Roman"/>
          <w:sz w:val="28"/>
          <w:szCs w:val="28"/>
        </w:rPr>
        <w:t>з</w:t>
      </w:r>
      <w:proofErr w:type="spellEnd"/>
      <w:r w:rsidRPr="00F4107C">
        <w:rPr>
          <w:rFonts w:ascii="Times New Roman" w:hAnsi="Times New Roman" w:cs="Times New Roman"/>
          <w:sz w:val="28"/>
          <w:szCs w:val="28"/>
        </w:rPr>
        <w:t>) недопустимость государственного регулирования цен (тарифов), осуществляемого посредством определения (установления) цен (тарифов) или их предельного уровня на конкурентных товарных рынках, за исключением случаев, предусмотренных законодательством Российской Федерации;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и) развитие конкуренции в сферах экономической деятельности государственных предприятий, предприятий с государственным участием;</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к) сочетание превентивного и последующего контроля для целей защиты конкуренции;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л) стимулирование хозяйствующих субъектов, в том числе занимающих доминирующее положение на товарных рынках, внедряющих систему внутреннего обеспечения соответствия требованиям антимонопольного законодательства;</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м) открытость антимонопольной политики;</w:t>
      </w:r>
    </w:p>
    <w:p w:rsidR="00F4107C" w:rsidRPr="00F4107C" w:rsidRDefault="00F4107C">
      <w:pPr>
        <w:pStyle w:val="ConsPlusNormal"/>
        <w:spacing w:before="220"/>
        <w:ind w:firstLine="540"/>
        <w:jc w:val="both"/>
        <w:rPr>
          <w:rFonts w:ascii="Times New Roman" w:hAnsi="Times New Roman" w:cs="Times New Roman"/>
          <w:sz w:val="28"/>
          <w:szCs w:val="28"/>
        </w:rPr>
      </w:pPr>
      <w:proofErr w:type="spellStart"/>
      <w:r w:rsidRPr="00F4107C">
        <w:rPr>
          <w:rFonts w:ascii="Times New Roman" w:hAnsi="Times New Roman" w:cs="Times New Roman"/>
          <w:sz w:val="28"/>
          <w:szCs w:val="28"/>
        </w:rPr>
        <w:t>н</w:t>
      </w:r>
      <w:proofErr w:type="spellEnd"/>
      <w:r w:rsidRPr="00F4107C">
        <w:rPr>
          <w:rFonts w:ascii="Times New Roman" w:hAnsi="Times New Roman" w:cs="Times New Roman"/>
          <w:sz w:val="28"/>
          <w:szCs w:val="28"/>
        </w:rPr>
        <w:t>) ответственность органов государственной власти и органов местного самоуправления за реализацию государственной политики по развитию конкуренции;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о) измеримость результатов государственной политики по развитию конкуренции;</w:t>
      </w:r>
    </w:p>
    <w:p w:rsidR="00F4107C" w:rsidRPr="00F4107C" w:rsidRDefault="00F4107C">
      <w:pPr>
        <w:pStyle w:val="ConsPlusNormal"/>
        <w:spacing w:before="220"/>
        <w:ind w:firstLine="540"/>
        <w:jc w:val="both"/>
        <w:rPr>
          <w:rFonts w:ascii="Times New Roman" w:hAnsi="Times New Roman" w:cs="Times New Roman"/>
          <w:sz w:val="28"/>
          <w:szCs w:val="28"/>
        </w:rPr>
      </w:pPr>
      <w:proofErr w:type="spellStart"/>
      <w:r w:rsidRPr="00F4107C">
        <w:rPr>
          <w:rFonts w:ascii="Times New Roman" w:hAnsi="Times New Roman" w:cs="Times New Roman"/>
          <w:sz w:val="28"/>
          <w:szCs w:val="28"/>
        </w:rPr>
        <w:t>п</w:t>
      </w:r>
      <w:proofErr w:type="spellEnd"/>
      <w:r w:rsidRPr="00F4107C">
        <w:rPr>
          <w:rFonts w:ascii="Times New Roman" w:hAnsi="Times New Roman" w:cs="Times New Roman"/>
          <w:sz w:val="28"/>
          <w:szCs w:val="28"/>
        </w:rPr>
        <w:t>) стимулирование со стороны государства добросовестных практик осуществления хозяйственной деятельности;</w:t>
      </w:r>
    </w:p>
    <w:p w:rsidR="00F4107C" w:rsidRPr="00F4107C" w:rsidRDefault="00F4107C">
      <w:pPr>
        <w:pStyle w:val="ConsPlusNormal"/>
        <w:spacing w:before="220"/>
        <w:ind w:firstLine="540"/>
        <w:jc w:val="both"/>
        <w:rPr>
          <w:rFonts w:ascii="Times New Roman" w:hAnsi="Times New Roman" w:cs="Times New Roman"/>
          <w:sz w:val="28"/>
          <w:szCs w:val="28"/>
        </w:rPr>
      </w:pPr>
      <w:proofErr w:type="spellStart"/>
      <w:proofErr w:type="gramStart"/>
      <w:r w:rsidRPr="00F4107C">
        <w:rPr>
          <w:rFonts w:ascii="Times New Roman" w:hAnsi="Times New Roman" w:cs="Times New Roman"/>
          <w:sz w:val="28"/>
          <w:szCs w:val="28"/>
        </w:rPr>
        <w:t>р</w:t>
      </w:r>
      <w:proofErr w:type="spellEnd"/>
      <w:r w:rsidRPr="00F4107C">
        <w:rPr>
          <w:rFonts w:ascii="Times New Roman" w:hAnsi="Times New Roman" w:cs="Times New Roman"/>
          <w:sz w:val="28"/>
          <w:szCs w:val="28"/>
        </w:rPr>
        <w:t>) развитие организованной (биржевой) торговли в Российской Федерации;</w:t>
      </w:r>
      <w:proofErr w:type="gramEnd"/>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с) информационная открытость деятельности инфраструктурных монополий;</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т) обеспечение прозрачности закупок товаров, работ, услуг для государственных и муниципальных нужд, а также закупок товаров, работ и услуг инфраструктурными монополиями и компаниями с государственным участием;</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у) внедрение </w:t>
      </w:r>
      <w:proofErr w:type="spellStart"/>
      <w:proofErr w:type="gramStart"/>
      <w:r w:rsidRPr="00F4107C">
        <w:rPr>
          <w:rFonts w:ascii="Times New Roman" w:hAnsi="Times New Roman" w:cs="Times New Roman"/>
          <w:sz w:val="28"/>
          <w:szCs w:val="28"/>
        </w:rPr>
        <w:t>риск-ориентированного</w:t>
      </w:r>
      <w:proofErr w:type="spellEnd"/>
      <w:proofErr w:type="gramEnd"/>
      <w:r w:rsidRPr="00F4107C">
        <w:rPr>
          <w:rFonts w:ascii="Times New Roman" w:hAnsi="Times New Roman" w:cs="Times New Roman"/>
          <w:sz w:val="28"/>
          <w:szCs w:val="28"/>
        </w:rPr>
        <w:t xml:space="preserve"> подхода в деятельности органов государственного контроля (надзора);</w:t>
      </w:r>
    </w:p>
    <w:p w:rsidR="00F4107C" w:rsidRPr="00F4107C" w:rsidRDefault="00F4107C">
      <w:pPr>
        <w:pStyle w:val="ConsPlusNormal"/>
        <w:spacing w:before="220"/>
        <w:ind w:firstLine="540"/>
        <w:jc w:val="both"/>
        <w:rPr>
          <w:rFonts w:ascii="Times New Roman" w:hAnsi="Times New Roman" w:cs="Times New Roman"/>
          <w:sz w:val="28"/>
          <w:szCs w:val="28"/>
        </w:rPr>
      </w:pPr>
      <w:proofErr w:type="spellStart"/>
      <w:r w:rsidRPr="00F4107C">
        <w:rPr>
          <w:rFonts w:ascii="Times New Roman" w:hAnsi="Times New Roman" w:cs="Times New Roman"/>
          <w:sz w:val="28"/>
          <w:szCs w:val="28"/>
        </w:rPr>
        <w:lastRenderedPageBreak/>
        <w:t>ф</w:t>
      </w:r>
      <w:proofErr w:type="spellEnd"/>
      <w:r w:rsidRPr="00F4107C">
        <w:rPr>
          <w:rFonts w:ascii="Times New Roman" w:hAnsi="Times New Roman" w:cs="Times New Roman"/>
          <w:sz w:val="28"/>
          <w:szCs w:val="28"/>
        </w:rPr>
        <w:t>) совершенствование антимонопольного регулирования в условиях развития цифровой экономики и ее глобализации в целях эффективного пресечения нарушений антимонопольного законодательства, носящих трансграничный характер, и повышения конкурентоспособности российских компаний на мировых рынках.</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4. Определить основополагающими принципами осуществления деятельности федеральных органов исполнительной власти: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а) запрет на введение и (или) сохранение ограничений, создающих дискриминационные условия в отношении отдельных видов экономической деятельности, производства и оборота отдельных видов товаров, оказания отдельных видов услуг, за исключением случаев, предусмотренных федеральными законами, правовыми актами Президента Российской Федерации, правовыми актами Правительства Российской Федерации;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б) запрет на необоснованное вмешательство в свободное функционирование товарных рынков, издание актов, принятие решений, которые могут привести к недопущению, устранению конкуренции.</w:t>
      </w:r>
    </w:p>
    <w:p w:rsidR="00F4107C" w:rsidRPr="00F4107C" w:rsidRDefault="00F4107C">
      <w:pPr>
        <w:pStyle w:val="ConsPlusNormal"/>
        <w:spacing w:before="220"/>
        <w:ind w:firstLine="540"/>
        <w:jc w:val="both"/>
        <w:rPr>
          <w:rFonts w:ascii="Times New Roman" w:hAnsi="Times New Roman" w:cs="Times New Roman"/>
          <w:sz w:val="28"/>
          <w:szCs w:val="28"/>
        </w:rPr>
      </w:pPr>
      <w:r w:rsidRPr="00280466">
        <w:rPr>
          <w:rFonts w:ascii="Times New Roman" w:hAnsi="Times New Roman" w:cs="Times New Roman"/>
          <w:sz w:val="28"/>
          <w:szCs w:val="28"/>
          <w:highlight w:val="yellow"/>
        </w:rPr>
        <w:t xml:space="preserve">5. Утвердить прилагаемый Национальный </w:t>
      </w:r>
      <w:hyperlink w:anchor="P74" w:history="1">
        <w:r w:rsidRPr="00280466">
          <w:rPr>
            <w:rFonts w:ascii="Times New Roman" w:hAnsi="Times New Roman" w:cs="Times New Roman"/>
            <w:sz w:val="28"/>
            <w:szCs w:val="28"/>
            <w:highlight w:val="yellow"/>
          </w:rPr>
          <w:t>план</w:t>
        </w:r>
      </w:hyperlink>
      <w:r w:rsidRPr="00280466">
        <w:rPr>
          <w:rFonts w:ascii="Times New Roman" w:hAnsi="Times New Roman" w:cs="Times New Roman"/>
          <w:sz w:val="28"/>
          <w:szCs w:val="28"/>
          <w:highlight w:val="yellow"/>
        </w:rPr>
        <w:t xml:space="preserve"> развития конкуренции в Российской Федерации на 2018 - 2020 годы (далее - Национальный план).</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6. Правительству Российской Федерации осуществлять координацию выполнения мероприятий, предусмотренных Национальным </w:t>
      </w:r>
      <w:hyperlink w:anchor="P74" w:history="1">
        <w:r w:rsidRPr="00F4107C">
          <w:rPr>
            <w:rFonts w:ascii="Times New Roman" w:hAnsi="Times New Roman" w:cs="Times New Roman"/>
            <w:sz w:val="28"/>
            <w:szCs w:val="28"/>
          </w:rPr>
          <w:t>планом</w:t>
        </w:r>
      </w:hyperlink>
      <w:r w:rsidRPr="00F4107C">
        <w:rPr>
          <w:rFonts w:ascii="Times New Roman" w:hAnsi="Times New Roman" w:cs="Times New Roman"/>
          <w:sz w:val="28"/>
          <w:szCs w:val="28"/>
        </w:rPr>
        <w:t>.</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7. </w:t>
      </w:r>
      <w:r w:rsidRPr="00280466">
        <w:rPr>
          <w:rFonts w:ascii="Times New Roman" w:hAnsi="Times New Roman" w:cs="Times New Roman"/>
          <w:sz w:val="28"/>
          <w:szCs w:val="28"/>
          <w:highlight w:val="yellow"/>
        </w:rPr>
        <w:t>Высшим должностным лицам</w:t>
      </w:r>
      <w:r w:rsidRPr="00F4107C">
        <w:rPr>
          <w:rFonts w:ascii="Times New Roman" w:hAnsi="Times New Roman" w:cs="Times New Roman"/>
          <w:sz w:val="28"/>
          <w:szCs w:val="28"/>
        </w:rPr>
        <w:t xml:space="preserve"> (руководителям высших исполнительных органов государственной власти) </w:t>
      </w:r>
      <w:r w:rsidRPr="00280466">
        <w:rPr>
          <w:rFonts w:ascii="Times New Roman" w:hAnsi="Times New Roman" w:cs="Times New Roman"/>
          <w:sz w:val="28"/>
          <w:szCs w:val="28"/>
          <w:highlight w:val="yellow"/>
        </w:rPr>
        <w:t>субъектов</w:t>
      </w:r>
      <w:r w:rsidRPr="00F4107C">
        <w:rPr>
          <w:rFonts w:ascii="Times New Roman" w:hAnsi="Times New Roman" w:cs="Times New Roman"/>
          <w:sz w:val="28"/>
          <w:szCs w:val="28"/>
        </w:rPr>
        <w:t xml:space="preserve"> Российской Федерации </w:t>
      </w:r>
      <w:r w:rsidRPr="00280466">
        <w:rPr>
          <w:rFonts w:ascii="Times New Roman" w:hAnsi="Times New Roman" w:cs="Times New Roman"/>
          <w:sz w:val="28"/>
          <w:szCs w:val="28"/>
          <w:highlight w:val="yellow"/>
        </w:rPr>
        <w:t>активизировать работу по развитию конкуренции в субъектах</w:t>
      </w:r>
      <w:r w:rsidRPr="00F4107C">
        <w:rPr>
          <w:rFonts w:ascii="Times New Roman" w:hAnsi="Times New Roman" w:cs="Times New Roman"/>
          <w:sz w:val="28"/>
          <w:szCs w:val="28"/>
        </w:rPr>
        <w:t xml:space="preserve"> Российской Федерации.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8. Рекомендовать:</w:t>
      </w:r>
    </w:p>
    <w:p w:rsidR="00F4107C" w:rsidRPr="00F4107C" w:rsidRDefault="00F4107C">
      <w:pPr>
        <w:pStyle w:val="ConsPlusNormal"/>
        <w:spacing w:before="220"/>
        <w:ind w:firstLine="540"/>
        <w:jc w:val="both"/>
        <w:rPr>
          <w:rFonts w:ascii="Times New Roman" w:hAnsi="Times New Roman" w:cs="Times New Roman"/>
          <w:sz w:val="28"/>
          <w:szCs w:val="28"/>
        </w:rPr>
      </w:pPr>
      <w:proofErr w:type="gramStart"/>
      <w:r w:rsidRPr="00F4107C">
        <w:rPr>
          <w:rFonts w:ascii="Times New Roman" w:hAnsi="Times New Roman" w:cs="Times New Roman"/>
          <w:sz w:val="28"/>
          <w:szCs w:val="28"/>
        </w:rPr>
        <w:t>а) Верховному Суду Российской Федерации организовать работу по дальнейшему изучению практики применения судами антимонопольного законодательства, законодательства о государственном регулировании цен (тарифов), законодательства о контрактной системе в сфере закупок товаров, работ, услуг для обеспечения государственных и муниципальных нужд, законодательства, регулирующего закупки товаров, работ, услуг отдельными видами юридических лиц, и разъяснению судам его применения;</w:t>
      </w:r>
      <w:proofErr w:type="gramEnd"/>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б) Генеральной прокуратуре Российской Федерации обеспечить координацию деятельности правоохранительных органов в целях предупреждения и </w:t>
      </w:r>
      <w:proofErr w:type="gramStart"/>
      <w:r w:rsidRPr="00F4107C">
        <w:rPr>
          <w:rFonts w:ascii="Times New Roman" w:hAnsi="Times New Roman" w:cs="Times New Roman"/>
          <w:sz w:val="28"/>
          <w:szCs w:val="28"/>
        </w:rPr>
        <w:t>пресечения</w:t>
      </w:r>
      <w:proofErr w:type="gramEnd"/>
      <w:r w:rsidRPr="00F4107C">
        <w:rPr>
          <w:rFonts w:ascii="Times New Roman" w:hAnsi="Times New Roman" w:cs="Times New Roman"/>
          <w:sz w:val="28"/>
          <w:szCs w:val="28"/>
        </w:rPr>
        <w:t xml:space="preserve"> ограничивающих конкуренцию соглашений (картелей), запрещенных в соответствии с антимонопольным законодательством;</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в) </w:t>
      </w:r>
      <w:r w:rsidRPr="00280466">
        <w:rPr>
          <w:rFonts w:ascii="Times New Roman" w:hAnsi="Times New Roman" w:cs="Times New Roman"/>
          <w:sz w:val="28"/>
          <w:szCs w:val="28"/>
          <w:highlight w:val="yellow"/>
        </w:rPr>
        <w:t>органам местного самоуправления активизировать работу по развитию конкуренции в муниципальных образованиях</w:t>
      </w:r>
      <w:r w:rsidRPr="00F4107C">
        <w:rPr>
          <w:rFonts w:ascii="Times New Roman" w:hAnsi="Times New Roman" w:cs="Times New Roman"/>
          <w:sz w:val="28"/>
          <w:szCs w:val="28"/>
        </w:rPr>
        <w:t>;</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г) Национальному совету при Президенте Российской Федерации по профессиональным квалификациям рассмотреть возможность создания совета профессиональных квалификаций в сфере конкурентного права и разработки соответствующего профессионального стандарта;</w:t>
      </w:r>
    </w:p>
    <w:p w:rsidR="00F4107C" w:rsidRPr="00F4107C" w:rsidRDefault="00F4107C">
      <w:pPr>
        <w:pStyle w:val="ConsPlusNormal"/>
        <w:spacing w:before="220"/>
        <w:ind w:firstLine="540"/>
        <w:jc w:val="both"/>
        <w:rPr>
          <w:rFonts w:ascii="Times New Roman" w:hAnsi="Times New Roman" w:cs="Times New Roman"/>
          <w:sz w:val="28"/>
          <w:szCs w:val="28"/>
        </w:rPr>
      </w:pPr>
      <w:proofErr w:type="spellStart"/>
      <w:r w:rsidRPr="00F4107C">
        <w:rPr>
          <w:rFonts w:ascii="Times New Roman" w:hAnsi="Times New Roman" w:cs="Times New Roman"/>
          <w:sz w:val="28"/>
          <w:szCs w:val="28"/>
        </w:rPr>
        <w:lastRenderedPageBreak/>
        <w:t>д</w:t>
      </w:r>
      <w:proofErr w:type="spellEnd"/>
      <w:r w:rsidRPr="00F4107C">
        <w:rPr>
          <w:rFonts w:ascii="Times New Roman" w:hAnsi="Times New Roman" w:cs="Times New Roman"/>
          <w:sz w:val="28"/>
          <w:szCs w:val="28"/>
        </w:rPr>
        <w:t>) Министерству образования и науки Российской Федерации рассмотреть возможность включения в номенклатуру специальностей научных работников отдельной специальности ("конкурентное право"), по которой присуждается ученая степень.</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9. </w:t>
      </w:r>
      <w:proofErr w:type="gramStart"/>
      <w:r w:rsidRPr="00F4107C">
        <w:rPr>
          <w:rFonts w:ascii="Times New Roman" w:hAnsi="Times New Roman" w:cs="Times New Roman"/>
          <w:sz w:val="28"/>
          <w:szCs w:val="28"/>
        </w:rPr>
        <w:t xml:space="preserve">Предложить Общественной палате Российской Федерации создание совещательных органов по развитию конкуренции на базе общественно-консультативных советов Федеральной антимонопольной службы во всех субъектах Российской Федерации, а также принять участие в работе коллегиального координационного или совещательного органа, созданных в субъектах Российской Федерации при высшем должностном лице для внедрения </w:t>
      </w:r>
      <w:hyperlink r:id="rId4" w:history="1">
        <w:r w:rsidRPr="00F4107C">
          <w:rPr>
            <w:rFonts w:ascii="Times New Roman" w:hAnsi="Times New Roman" w:cs="Times New Roman"/>
            <w:sz w:val="28"/>
            <w:szCs w:val="28"/>
          </w:rPr>
          <w:t>стандарта</w:t>
        </w:r>
      </w:hyperlink>
      <w:r w:rsidRPr="00F4107C">
        <w:rPr>
          <w:rFonts w:ascii="Times New Roman" w:hAnsi="Times New Roman" w:cs="Times New Roman"/>
          <w:sz w:val="28"/>
          <w:szCs w:val="28"/>
        </w:rPr>
        <w:t xml:space="preserve"> развития конкуренции в субъектах Российской Федерации, утвержденного распоряжением Правительства Российской Федерации от 5 сентября</w:t>
      </w:r>
      <w:proofErr w:type="gramEnd"/>
      <w:r w:rsidRPr="00F4107C">
        <w:rPr>
          <w:rFonts w:ascii="Times New Roman" w:hAnsi="Times New Roman" w:cs="Times New Roman"/>
          <w:sz w:val="28"/>
          <w:szCs w:val="28"/>
        </w:rPr>
        <w:t xml:space="preserve"> 2015 г. N 1738-р.</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10. </w:t>
      </w:r>
      <w:r w:rsidRPr="00280466">
        <w:rPr>
          <w:rFonts w:ascii="Times New Roman" w:hAnsi="Times New Roman" w:cs="Times New Roman"/>
          <w:sz w:val="28"/>
          <w:szCs w:val="28"/>
          <w:highlight w:val="yellow"/>
        </w:rPr>
        <w:t xml:space="preserve">Предложить </w:t>
      </w:r>
      <w:proofErr w:type="spellStart"/>
      <w:r w:rsidRPr="00280466">
        <w:rPr>
          <w:rFonts w:ascii="Times New Roman" w:hAnsi="Times New Roman" w:cs="Times New Roman"/>
          <w:sz w:val="28"/>
          <w:szCs w:val="28"/>
          <w:highlight w:val="yellow"/>
        </w:rPr>
        <w:t>саморегулируемым</w:t>
      </w:r>
      <w:proofErr w:type="spellEnd"/>
      <w:r w:rsidRPr="00280466">
        <w:rPr>
          <w:rFonts w:ascii="Times New Roman" w:hAnsi="Times New Roman" w:cs="Times New Roman"/>
          <w:sz w:val="28"/>
          <w:szCs w:val="28"/>
          <w:highlight w:val="yellow"/>
        </w:rPr>
        <w:t xml:space="preserve"> организациям, общественным организациям, профессиональным союзам и советам потребителей</w:t>
      </w:r>
      <w:r w:rsidRPr="00F4107C">
        <w:rPr>
          <w:rFonts w:ascii="Times New Roman" w:hAnsi="Times New Roman" w:cs="Times New Roman"/>
          <w:sz w:val="28"/>
          <w:szCs w:val="28"/>
        </w:rPr>
        <w:t>:</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а) принять активное участие в работе совещательных органов по развитию конкуренции;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б) использовать механизм общественного </w:t>
      </w:r>
      <w:proofErr w:type="gramStart"/>
      <w:r w:rsidRPr="00F4107C">
        <w:rPr>
          <w:rFonts w:ascii="Times New Roman" w:hAnsi="Times New Roman" w:cs="Times New Roman"/>
          <w:sz w:val="28"/>
          <w:szCs w:val="28"/>
        </w:rPr>
        <w:t>контроля за</w:t>
      </w:r>
      <w:proofErr w:type="gramEnd"/>
      <w:r w:rsidRPr="00F4107C">
        <w:rPr>
          <w:rFonts w:ascii="Times New Roman" w:hAnsi="Times New Roman" w:cs="Times New Roman"/>
          <w:sz w:val="28"/>
          <w:szCs w:val="28"/>
        </w:rPr>
        <w:t xml:space="preserve"> деятельностью органов государственной власти и местного самоуправления для выявления актов и действий, направленных на ограничение конкуренции и создание необоснованных административных барьеров;</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в) направлять ежегодно в Федеральную антимонопольную службу информацию об оценке состояния конкуренции в Российской Федерации и эффективности государственной политики по развитию конкуренции для включения в доклад о состоянии конкуренции в Российской Федерации, подготавливаемый Федеральной антимонопольной службой в соответствии с </w:t>
      </w:r>
      <w:hyperlink r:id="rId5" w:history="1">
        <w:r w:rsidRPr="00F4107C">
          <w:rPr>
            <w:rFonts w:ascii="Times New Roman" w:hAnsi="Times New Roman" w:cs="Times New Roman"/>
            <w:sz w:val="28"/>
            <w:szCs w:val="28"/>
          </w:rPr>
          <w:t>пунктом 10 части 2 статьи 23</w:t>
        </w:r>
      </w:hyperlink>
      <w:r w:rsidRPr="00F4107C">
        <w:rPr>
          <w:rFonts w:ascii="Times New Roman" w:hAnsi="Times New Roman" w:cs="Times New Roman"/>
          <w:sz w:val="28"/>
          <w:szCs w:val="28"/>
        </w:rPr>
        <w:t xml:space="preserve"> Федерального закона "О защите конкуренции";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г) продолжить работу по формированию в обществе нетерпимого отношения к любым проявлениям актов недобросовестной конкуренции и экономической деятельности, направленной на монополизацию;</w:t>
      </w:r>
    </w:p>
    <w:p w:rsidR="00F4107C" w:rsidRPr="00F4107C" w:rsidRDefault="00F4107C">
      <w:pPr>
        <w:pStyle w:val="ConsPlusNormal"/>
        <w:spacing w:before="220"/>
        <w:ind w:firstLine="540"/>
        <w:jc w:val="both"/>
        <w:rPr>
          <w:rFonts w:ascii="Times New Roman" w:hAnsi="Times New Roman" w:cs="Times New Roman"/>
          <w:sz w:val="28"/>
          <w:szCs w:val="28"/>
        </w:rPr>
      </w:pPr>
      <w:proofErr w:type="spellStart"/>
      <w:r w:rsidRPr="00F4107C">
        <w:rPr>
          <w:rFonts w:ascii="Times New Roman" w:hAnsi="Times New Roman" w:cs="Times New Roman"/>
          <w:sz w:val="28"/>
          <w:szCs w:val="28"/>
        </w:rPr>
        <w:t>д</w:t>
      </w:r>
      <w:proofErr w:type="spellEnd"/>
      <w:r w:rsidRPr="00F4107C">
        <w:rPr>
          <w:rFonts w:ascii="Times New Roman" w:hAnsi="Times New Roman" w:cs="Times New Roman"/>
          <w:sz w:val="28"/>
          <w:szCs w:val="28"/>
        </w:rPr>
        <w:t>) принять участие во взаимодействии со средствами массовой информации в распространении информации о реализации государственной политики по развитию конкуренции, о требованиях антимонопольного законодательства, а также позитивного опыта противодействия граждан и институтов гражданского общества проявлениям актов недобросовестной конкуренции и экономической деятельности, направленной на монополизацию.</w:t>
      </w:r>
    </w:p>
    <w:p w:rsidR="00F4107C" w:rsidRPr="00F4107C" w:rsidRDefault="00F4107C">
      <w:pPr>
        <w:pStyle w:val="ConsPlusNormal"/>
        <w:jc w:val="both"/>
        <w:rPr>
          <w:rFonts w:ascii="Times New Roman" w:hAnsi="Times New Roman" w:cs="Times New Roman"/>
          <w:sz w:val="28"/>
          <w:szCs w:val="28"/>
        </w:rPr>
      </w:pPr>
    </w:p>
    <w:p w:rsidR="00F4107C" w:rsidRPr="00F4107C" w:rsidRDefault="00F4107C">
      <w:pPr>
        <w:pStyle w:val="ConsPlusNormal"/>
        <w:jc w:val="right"/>
        <w:rPr>
          <w:rFonts w:ascii="Times New Roman" w:hAnsi="Times New Roman" w:cs="Times New Roman"/>
          <w:sz w:val="28"/>
          <w:szCs w:val="28"/>
        </w:rPr>
      </w:pPr>
      <w:r w:rsidRPr="00F4107C">
        <w:rPr>
          <w:rFonts w:ascii="Times New Roman" w:hAnsi="Times New Roman" w:cs="Times New Roman"/>
          <w:sz w:val="28"/>
          <w:szCs w:val="28"/>
        </w:rPr>
        <w:t>Президент</w:t>
      </w:r>
    </w:p>
    <w:p w:rsidR="00F4107C" w:rsidRPr="00F4107C" w:rsidRDefault="00F4107C">
      <w:pPr>
        <w:pStyle w:val="ConsPlusNormal"/>
        <w:jc w:val="right"/>
        <w:rPr>
          <w:rFonts w:ascii="Times New Roman" w:hAnsi="Times New Roman" w:cs="Times New Roman"/>
          <w:sz w:val="28"/>
          <w:szCs w:val="28"/>
        </w:rPr>
      </w:pPr>
      <w:r w:rsidRPr="00F4107C">
        <w:rPr>
          <w:rFonts w:ascii="Times New Roman" w:hAnsi="Times New Roman" w:cs="Times New Roman"/>
          <w:sz w:val="28"/>
          <w:szCs w:val="28"/>
        </w:rPr>
        <w:t>Российской Федерации</w:t>
      </w:r>
    </w:p>
    <w:p w:rsidR="00F4107C" w:rsidRPr="00F4107C" w:rsidRDefault="00F4107C">
      <w:pPr>
        <w:pStyle w:val="ConsPlusNormal"/>
        <w:jc w:val="right"/>
        <w:rPr>
          <w:rFonts w:ascii="Times New Roman" w:hAnsi="Times New Roman" w:cs="Times New Roman"/>
          <w:sz w:val="28"/>
          <w:szCs w:val="28"/>
        </w:rPr>
      </w:pPr>
      <w:r w:rsidRPr="00F4107C">
        <w:rPr>
          <w:rFonts w:ascii="Times New Roman" w:hAnsi="Times New Roman" w:cs="Times New Roman"/>
          <w:sz w:val="28"/>
          <w:szCs w:val="28"/>
        </w:rPr>
        <w:t>В.ПУТИН</w:t>
      </w:r>
    </w:p>
    <w:p w:rsidR="00F4107C" w:rsidRPr="00F4107C" w:rsidRDefault="00F4107C">
      <w:pPr>
        <w:pStyle w:val="ConsPlusNormal"/>
        <w:jc w:val="both"/>
        <w:rPr>
          <w:rFonts w:ascii="Times New Roman" w:hAnsi="Times New Roman" w:cs="Times New Roman"/>
          <w:sz w:val="28"/>
          <w:szCs w:val="28"/>
        </w:rPr>
      </w:pPr>
      <w:r w:rsidRPr="00F4107C">
        <w:rPr>
          <w:rFonts w:ascii="Times New Roman" w:hAnsi="Times New Roman" w:cs="Times New Roman"/>
          <w:sz w:val="28"/>
          <w:szCs w:val="28"/>
        </w:rPr>
        <w:t>Москва, Кремль</w:t>
      </w:r>
    </w:p>
    <w:p w:rsidR="00F4107C" w:rsidRPr="00F4107C" w:rsidRDefault="00F4107C">
      <w:pPr>
        <w:pStyle w:val="ConsPlusNormal"/>
        <w:spacing w:before="220"/>
        <w:jc w:val="both"/>
        <w:rPr>
          <w:rFonts w:ascii="Times New Roman" w:hAnsi="Times New Roman" w:cs="Times New Roman"/>
          <w:sz w:val="28"/>
          <w:szCs w:val="28"/>
        </w:rPr>
      </w:pPr>
      <w:r w:rsidRPr="00F4107C">
        <w:rPr>
          <w:rFonts w:ascii="Times New Roman" w:hAnsi="Times New Roman" w:cs="Times New Roman"/>
          <w:sz w:val="28"/>
          <w:szCs w:val="28"/>
        </w:rPr>
        <w:t>21 декабря 2017 года</w:t>
      </w:r>
    </w:p>
    <w:p w:rsidR="00F4107C" w:rsidRPr="00F4107C" w:rsidRDefault="00F4107C">
      <w:pPr>
        <w:pStyle w:val="ConsPlusNormal"/>
        <w:spacing w:before="220"/>
        <w:jc w:val="both"/>
        <w:rPr>
          <w:rFonts w:ascii="Times New Roman" w:hAnsi="Times New Roman" w:cs="Times New Roman"/>
          <w:sz w:val="28"/>
          <w:szCs w:val="28"/>
        </w:rPr>
      </w:pPr>
      <w:r w:rsidRPr="00F4107C">
        <w:rPr>
          <w:rFonts w:ascii="Times New Roman" w:hAnsi="Times New Roman" w:cs="Times New Roman"/>
          <w:sz w:val="28"/>
          <w:szCs w:val="28"/>
        </w:rPr>
        <w:t>N 618</w:t>
      </w:r>
    </w:p>
    <w:p w:rsidR="00F4107C" w:rsidRPr="00F4107C" w:rsidRDefault="00F4107C">
      <w:pPr>
        <w:pStyle w:val="ConsPlusNormal"/>
        <w:jc w:val="right"/>
        <w:outlineLvl w:val="0"/>
        <w:rPr>
          <w:rFonts w:ascii="Times New Roman" w:hAnsi="Times New Roman" w:cs="Times New Roman"/>
          <w:sz w:val="28"/>
          <w:szCs w:val="28"/>
        </w:rPr>
      </w:pPr>
      <w:r w:rsidRPr="00F4107C">
        <w:rPr>
          <w:rFonts w:ascii="Times New Roman" w:hAnsi="Times New Roman" w:cs="Times New Roman"/>
          <w:sz w:val="28"/>
          <w:szCs w:val="28"/>
        </w:rPr>
        <w:lastRenderedPageBreak/>
        <w:t>Утвержден</w:t>
      </w:r>
    </w:p>
    <w:p w:rsidR="00F4107C" w:rsidRPr="00F4107C" w:rsidRDefault="00F4107C">
      <w:pPr>
        <w:pStyle w:val="ConsPlusNormal"/>
        <w:jc w:val="right"/>
        <w:rPr>
          <w:rFonts w:ascii="Times New Roman" w:hAnsi="Times New Roman" w:cs="Times New Roman"/>
          <w:sz w:val="28"/>
          <w:szCs w:val="28"/>
        </w:rPr>
      </w:pPr>
      <w:r w:rsidRPr="00F4107C">
        <w:rPr>
          <w:rFonts w:ascii="Times New Roman" w:hAnsi="Times New Roman" w:cs="Times New Roman"/>
          <w:sz w:val="28"/>
          <w:szCs w:val="28"/>
        </w:rPr>
        <w:t>Указом Президента</w:t>
      </w:r>
    </w:p>
    <w:p w:rsidR="00F4107C" w:rsidRPr="00F4107C" w:rsidRDefault="00F4107C">
      <w:pPr>
        <w:pStyle w:val="ConsPlusNormal"/>
        <w:jc w:val="right"/>
        <w:rPr>
          <w:rFonts w:ascii="Times New Roman" w:hAnsi="Times New Roman" w:cs="Times New Roman"/>
          <w:sz w:val="28"/>
          <w:szCs w:val="28"/>
        </w:rPr>
      </w:pPr>
      <w:r w:rsidRPr="00F4107C">
        <w:rPr>
          <w:rFonts w:ascii="Times New Roman" w:hAnsi="Times New Roman" w:cs="Times New Roman"/>
          <w:sz w:val="28"/>
          <w:szCs w:val="28"/>
        </w:rPr>
        <w:t>Российской Федерации</w:t>
      </w:r>
    </w:p>
    <w:p w:rsidR="00F4107C" w:rsidRPr="00F4107C" w:rsidRDefault="00F4107C">
      <w:pPr>
        <w:pStyle w:val="ConsPlusNormal"/>
        <w:jc w:val="right"/>
        <w:rPr>
          <w:rFonts w:ascii="Times New Roman" w:hAnsi="Times New Roman" w:cs="Times New Roman"/>
          <w:sz w:val="28"/>
          <w:szCs w:val="28"/>
        </w:rPr>
      </w:pPr>
      <w:r w:rsidRPr="00F4107C">
        <w:rPr>
          <w:rFonts w:ascii="Times New Roman" w:hAnsi="Times New Roman" w:cs="Times New Roman"/>
          <w:sz w:val="28"/>
          <w:szCs w:val="28"/>
        </w:rPr>
        <w:t>от 21 декабря 2017 г. N 618</w:t>
      </w:r>
    </w:p>
    <w:p w:rsidR="00F4107C" w:rsidRPr="00F4107C" w:rsidRDefault="00F4107C">
      <w:pPr>
        <w:pStyle w:val="ConsPlusNormal"/>
        <w:jc w:val="both"/>
        <w:rPr>
          <w:rFonts w:ascii="Times New Roman" w:hAnsi="Times New Roman" w:cs="Times New Roman"/>
          <w:sz w:val="28"/>
          <w:szCs w:val="28"/>
        </w:rPr>
      </w:pPr>
    </w:p>
    <w:p w:rsidR="00F4107C" w:rsidRPr="00F4107C" w:rsidRDefault="00F4107C">
      <w:pPr>
        <w:pStyle w:val="ConsPlusTitle"/>
        <w:jc w:val="center"/>
        <w:rPr>
          <w:rFonts w:ascii="Times New Roman" w:hAnsi="Times New Roman" w:cs="Times New Roman"/>
          <w:sz w:val="28"/>
          <w:szCs w:val="28"/>
        </w:rPr>
      </w:pPr>
      <w:bookmarkStart w:id="0" w:name="P74"/>
      <w:bookmarkEnd w:id="0"/>
      <w:r w:rsidRPr="00F4107C">
        <w:rPr>
          <w:rFonts w:ascii="Times New Roman" w:hAnsi="Times New Roman" w:cs="Times New Roman"/>
          <w:sz w:val="28"/>
          <w:szCs w:val="28"/>
        </w:rPr>
        <w:t>НАЦИОНАЛЬНЫЙ ПЛАН</w:t>
      </w:r>
    </w:p>
    <w:p w:rsidR="00F4107C" w:rsidRPr="00F4107C" w:rsidRDefault="00F4107C">
      <w:pPr>
        <w:pStyle w:val="ConsPlusTitle"/>
        <w:jc w:val="center"/>
        <w:rPr>
          <w:rFonts w:ascii="Times New Roman" w:hAnsi="Times New Roman" w:cs="Times New Roman"/>
          <w:sz w:val="28"/>
          <w:szCs w:val="28"/>
        </w:rPr>
      </w:pPr>
      <w:r w:rsidRPr="00F4107C">
        <w:rPr>
          <w:rFonts w:ascii="Times New Roman" w:hAnsi="Times New Roman" w:cs="Times New Roman"/>
          <w:sz w:val="28"/>
          <w:szCs w:val="28"/>
        </w:rPr>
        <w:t>РАЗВИТИЯ КОНКУРЕНЦИИ В РОССИЙСКОЙ ФЕДЕРАЦИИ</w:t>
      </w:r>
    </w:p>
    <w:p w:rsidR="00F4107C" w:rsidRPr="00F4107C" w:rsidRDefault="00F4107C">
      <w:pPr>
        <w:pStyle w:val="ConsPlusTitle"/>
        <w:jc w:val="center"/>
        <w:rPr>
          <w:rFonts w:ascii="Times New Roman" w:hAnsi="Times New Roman" w:cs="Times New Roman"/>
          <w:sz w:val="28"/>
          <w:szCs w:val="28"/>
        </w:rPr>
      </w:pPr>
      <w:r w:rsidRPr="00F4107C">
        <w:rPr>
          <w:rFonts w:ascii="Times New Roman" w:hAnsi="Times New Roman" w:cs="Times New Roman"/>
          <w:sz w:val="28"/>
          <w:szCs w:val="28"/>
        </w:rPr>
        <w:t>НА 2018 - 2020 ГОДЫ</w:t>
      </w:r>
    </w:p>
    <w:p w:rsidR="00F4107C" w:rsidRPr="00F4107C" w:rsidRDefault="00F4107C">
      <w:pPr>
        <w:pStyle w:val="ConsPlusNormal"/>
        <w:jc w:val="both"/>
        <w:rPr>
          <w:rFonts w:ascii="Times New Roman" w:hAnsi="Times New Roman" w:cs="Times New Roman"/>
          <w:sz w:val="28"/>
          <w:szCs w:val="28"/>
        </w:rPr>
      </w:pPr>
    </w:p>
    <w:p w:rsidR="00F4107C" w:rsidRPr="00F4107C" w:rsidRDefault="00F4107C">
      <w:pPr>
        <w:pStyle w:val="ConsPlusNormal"/>
        <w:ind w:firstLine="540"/>
        <w:jc w:val="both"/>
        <w:rPr>
          <w:rFonts w:ascii="Times New Roman" w:hAnsi="Times New Roman" w:cs="Times New Roman"/>
          <w:sz w:val="28"/>
          <w:szCs w:val="28"/>
        </w:rPr>
      </w:pPr>
      <w:r w:rsidRPr="00F4107C">
        <w:rPr>
          <w:rFonts w:ascii="Times New Roman" w:hAnsi="Times New Roman" w:cs="Times New Roman"/>
          <w:sz w:val="28"/>
          <w:szCs w:val="28"/>
        </w:rPr>
        <w:t>1. Мероприятия настоящего Национального плана направлены на достижение следующих ключевых показателей:</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а) обеспечение во всех отраслях экономики Российской Федерации, за исключением сфер деятельности субъектов естественных монополий и организаций оборонно-промышленного комплекса, присутствия не менее трех хозяйствующих субъектов, не менее чем один из которых относится к частному бизнесу;</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б) снижение количества нарушений антимонопольного законодательства со стороны органов государственной власти и органов местного самоуправления к 2020 году не менее чем в 2 раза по сравнению с 2017 годом;</w:t>
      </w:r>
    </w:p>
    <w:p w:rsidR="00F4107C" w:rsidRPr="00F4107C" w:rsidRDefault="00F4107C">
      <w:pPr>
        <w:pStyle w:val="ConsPlusNormal"/>
        <w:spacing w:before="220"/>
        <w:ind w:firstLine="540"/>
        <w:jc w:val="both"/>
        <w:rPr>
          <w:rFonts w:ascii="Times New Roman" w:hAnsi="Times New Roman" w:cs="Times New Roman"/>
          <w:sz w:val="28"/>
          <w:szCs w:val="28"/>
        </w:rPr>
      </w:pPr>
      <w:proofErr w:type="gramStart"/>
      <w:r w:rsidRPr="00F4107C">
        <w:rPr>
          <w:rFonts w:ascii="Times New Roman" w:hAnsi="Times New Roman" w:cs="Times New Roman"/>
          <w:sz w:val="28"/>
          <w:szCs w:val="28"/>
        </w:rPr>
        <w:t>в) увеличение к 2020 году доли закупок, участниками которых являются только субъекты малого предпринимательства и социально ориентированные некоммерческие организации, в сфере государственного и муниципального заказа не менее чем в два раза по сравнению с 2017 годом, а также увеличение отдельными видами юридических лиц объема закупок, участниками которых являются только субъекты малого и среднего предпринимательства, до 18 процентов к 2020 году.</w:t>
      </w:r>
      <w:proofErr w:type="gramEnd"/>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2. В целях реализации основных направлений государственной политики по развитию конкуренции: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а) Правительству Российской Федерации: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до 1 октября 2018 г.:</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определить перечень субъектов естественных монополий и организаций, осуществляющих иные регулируемые виды деятельности, утверждение инвестиционных программ которых и рассмотрение отчетов об исполнении указанных программ осуществляет Правительство Российской Федерации;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обеспечить принятие правил </w:t>
      </w:r>
      <w:proofErr w:type="spellStart"/>
      <w:r w:rsidRPr="00F4107C">
        <w:rPr>
          <w:rFonts w:ascii="Times New Roman" w:hAnsi="Times New Roman" w:cs="Times New Roman"/>
          <w:sz w:val="28"/>
          <w:szCs w:val="28"/>
        </w:rPr>
        <w:t>недискриминационного</w:t>
      </w:r>
      <w:proofErr w:type="spellEnd"/>
      <w:r w:rsidRPr="00F4107C">
        <w:rPr>
          <w:rFonts w:ascii="Times New Roman" w:hAnsi="Times New Roman" w:cs="Times New Roman"/>
          <w:sz w:val="28"/>
          <w:szCs w:val="28"/>
        </w:rPr>
        <w:t xml:space="preserve"> доступа на товарные рынки услуг общедоступной почтовой связи и портов, предоставляемых субъектами естественных монополий;</w:t>
      </w:r>
    </w:p>
    <w:p w:rsidR="00F4107C" w:rsidRPr="00F4107C" w:rsidRDefault="00F4107C">
      <w:pPr>
        <w:pStyle w:val="ConsPlusNormal"/>
        <w:spacing w:before="220"/>
        <w:ind w:firstLine="540"/>
        <w:jc w:val="both"/>
        <w:rPr>
          <w:rFonts w:ascii="Times New Roman" w:hAnsi="Times New Roman" w:cs="Times New Roman"/>
          <w:sz w:val="28"/>
          <w:szCs w:val="28"/>
        </w:rPr>
      </w:pPr>
      <w:r w:rsidRPr="00280466">
        <w:rPr>
          <w:rFonts w:ascii="Times New Roman" w:hAnsi="Times New Roman" w:cs="Times New Roman"/>
          <w:sz w:val="28"/>
          <w:szCs w:val="28"/>
          <w:highlight w:val="yellow"/>
        </w:rPr>
        <w:t>до 1 июля 2018 г.:</w:t>
      </w:r>
    </w:p>
    <w:p w:rsidR="00F4107C" w:rsidRPr="00F4107C" w:rsidRDefault="00F4107C">
      <w:pPr>
        <w:pStyle w:val="ConsPlusNormal"/>
        <w:spacing w:before="220"/>
        <w:ind w:firstLine="540"/>
        <w:jc w:val="both"/>
        <w:rPr>
          <w:rFonts w:ascii="Times New Roman" w:hAnsi="Times New Roman" w:cs="Times New Roman"/>
          <w:sz w:val="28"/>
          <w:szCs w:val="28"/>
        </w:rPr>
      </w:pPr>
      <w:r w:rsidRPr="00280466">
        <w:rPr>
          <w:rFonts w:ascii="Times New Roman" w:hAnsi="Times New Roman" w:cs="Times New Roman"/>
          <w:sz w:val="28"/>
          <w:szCs w:val="28"/>
          <w:highlight w:val="yellow"/>
        </w:rPr>
        <w:t>утвердить планы мероприятий по развитию конкуренции на 2018 - 2020 годы</w:t>
      </w:r>
      <w:r w:rsidRPr="00F4107C">
        <w:rPr>
          <w:rFonts w:ascii="Times New Roman" w:hAnsi="Times New Roman" w:cs="Times New Roman"/>
          <w:sz w:val="28"/>
          <w:szCs w:val="28"/>
        </w:rPr>
        <w:t xml:space="preserve"> в отраслях экономики Российской Федерации </w:t>
      </w:r>
      <w:r w:rsidRPr="00280466">
        <w:rPr>
          <w:rFonts w:ascii="Times New Roman" w:hAnsi="Times New Roman" w:cs="Times New Roman"/>
          <w:sz w:val="28"/>
          <w:szCs w:val="28"/>
          <w:highlight w:val="yellow"/>
        </w:rPr>
        <w:t>с определением в них перечней ключевых показателей</w:t>
      </w:r>
      <w:r w:rsidRPr="00F4107C">
        <w:rPr>
          <w:rFonts w:ascii="Times New Roman" w:hAnsi="Times New Roman" w:cs="Times New Roman"/>
          <w:sz w:val="28"/>
          <w:szCs w:val="28"/>
        </w:rPr>
        <w:t xml:space="preserve">, </w:t>
      </w:r>
      <w:proofErr w:type="gramStart"/>
      <w:r w:rsidRPr="00F4107C">
        <w:rPr>
          <w:rFonts w:ascii="Times New Roman" w:hAnsi="Times New Roman" w:cs="Times New Roman"/>
          <w:sz w:val="28"/>
          <w:szCs w:val="28"/>
        </w:rPr>
        <w:t>обеспечивающих</w:t>
      </w:r>
      <w:proofErr w:type="gramEnd"/>
      <w:r w:rsidRPr="00F4107C">
        <w:rPr>
          <w:rFonts w:ascii="Times New Roman" w:hAnsi="Times New Roman" w:cs="Times New Roman"/>
          <w:sz w:val="28"/>
          <w:szCs w:val="28"/>
        </w:rPr>
        <w:t xml:space="preserve"> в том числе достижение ожидаемых результатов в отраслях (сферах) экономики (видах деятельности) и ожидаемых результатов развития конкуренции, согласно </w:t>
      </w:r>
      <w:hyperlink w:anchor="P148" w:history="1">
        <w:r w:rsidRPr="00F4107C">
          <w:rPr>
            <w:rFonts w:ascii="Times New Roman" w:hAnsi="Times New Roman" w:cs="Times New Roman"/>
            <w:sz w:val="28"/>
            <w:szCs w:val="28"/>
          </w:rPr>
          <w:t>приложению</w:t>
        </w:r>
      </w:hyperlink>
      <w:r w:rsidRPr="00F4107C">
        <w:rPr>
          <w:rFonts w:ascii="Times New Roman" w:hAnsi="Times New Roman" w:cs="Times New Roman"/>
          <w:sz w:val="28"/>
          <w:szCs w:val="28"/>
        </w:rPr>
        <w:t>;</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lastRenderedPageBreak/>
        <w:t>утвердить план мероприятий по переходу отдельных сфер естественных монополий из состояния естественной монополии в состояние конкурентного рынка;</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до 1 февраля 2019 г.:</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представить предложения по снижению уровня административных барьеров, препятствующих развитию конкуренции;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утвердить план мероприятий, направленный на системное развитие организованных торгов на товарных рынках, включающий в </w:t>
      </w:r>
      <w:proofErr w:type="gramStart"/>
      <w:r w:rsidRPr="00F4107C">
        <w:rPr>
          <w:rFonts w:ascii="Times New Roman" w:hAnsi="Times New Roman" w:cs="Times New Roman"/>
          <w:sz w:val="28"/>
          <w:szCs w:val="28"/>
        </w:rPr>
        <w:t>себя</w:t>
      </w:r>
      <w:proofErr w:type="gramEnd"/>
      <w:r w:rsidRPr="00F4107C">
        <w:rPr>
          <w:rFonts w:ascii="Times New Roman" w:hAnsi="Times New Roman" w:cs="Times New Roman"/>
          <w:sz w:val="28"/>
          <w:szCs w:val="28"/>
        </w:rPr>
        <w:t xml:space="preserve"> в том числе механизмы формирования ключевых товарных позиций, установления рыночных цен на соответствующие группы товаров, стимулирования и привлечения хозяйствующих субъектов к участию в биржевых торгах, использования потенциала малых и средних предприятий для развития организованных торгов;</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до 1 марта 2019 г.:</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принять меры по повышению эффективности деятельности антимонопольных органов, в том числе:</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обеспечить возможность сотрудников антимонопольных органов в рамках административных </w:t>
      </w:r>
      <w:proofErr w:type="gramStart"/>
      <w:r w:rsidRPr="00F4107C">
        <w:rPr>
          <w:rFonts w:ascii="Times New Roman" w:hAnsi="Times New Roman" w:cs="Times New Roman"/>
          <w:sz w:val="28"/>
          <w:szCs w:val="28"/>
        </w:rPr>
        <w:t>процедур</w:t>
      </w:r>
      <w:proofErr w:type="gramEnd"/>
      <w:r w:rsidRPr="00F4107C">
        <w:rPr>
          <w:rFonts w:ascii="Times New Roman" w:hAnsi="Times New Roman" w:cs="Times New Roman"/>
          <w:sz w:val="28"/>
          <w:szCs w:val="28"/>
        </w:rPr>
        <w:t xml:space="preserve"> при осуществлении возложенных на них полномочий самостоятельно направлять ход расследования и принимать решения о производстве процессуальных действий по делам о нарушениях антимонопольного законодательства;</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исключить возможность приостановления действия решений и предписаний антимонопольных органов в отношении органов государственной власти и органов местного самоуправления, за исключением случаев, когда такое приостановление вводится судебным актом;</w:t>
      </w:r>
    </w:p>
    <w:p w:rsidR="00F4107C" w:rsidRPr="00F4107C" w:rsidRDefault="00F4107C">
      <w:pPr>
        <w:pStyle w:val="ConsPlusNormal"/>
        <w:spacing w:before="220"/>
        <w:ind w:firstLine="540"/>
        <w:jc w:val="both"/>
        <w:rPr>
          <w:rFonts w:ascii="Times New Roman" w:hAnsi="Times New Roman" w:cs="Times New Roman"/>
          <w:sz w:val="28"/>
          <w:szCs w:val="28"/>
        </w:rPr>
      </w:pPr>
      <w:proofErr w:type="gramStart"/>
      <w:r w:rsidRPr="00F4107C">
        <w:rPr>
          <w:rFonts w:ascii="Times New Roman" w:hAnsi="Times New Roman" w:cs="Times New Roman"/>
          <w:sz w:val="28"/>
          <w:szCs w:val="28"/>
        </w:rPr>
        <w:t>обеспечить реализацию мероприятий, направленных на разработку и принятие компаниями из числа субъектов естественных монополий и компаний с государственным участием, если стоимость их активов (активов их групп лиц) по бухгалтерскому балансу по состоянию на последнюю отчетную дату превышает семь миллиардов рублей или выручка таких организаций (их групп лиц) от реализации товаров за последний календарный год превышает десять миллиардов рублей:</w:t>
      </w:r>
      <w:proofErr w:type="gramEnd"/>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правил </w:t>
      </w:r>
      <w:proofErr w:type="spellStart"/>
      <w:r w:rsidRPr="00F4107C">
        <w:rPr>
          <w:rFonts w:ascii="Times New Roman" w:hAnsi="Times New Roman" w:cs="Times New Roman"/>
          <w:sz w:val="28"/>
          <w:szCs w:val="28"/>
        </w:rPr>
        <w:t>недискриминационного</w:t>
      </w:r>
      <w:proofErr w:type="spellEnd"/>
      <w:r w:rsidRPr="00F4107C">
        <w:rPr>
          <w:rFonts w:ascii="Times New Roman" w:hAnsi="Times New Roman" w:cs="Times New Roman"/>
          <w:sz w:val="28"/>
          <w:szCs w:val="28"/>
        </w:rPr>
        <w:t xml:space="preserve"> доступа поставщиков к закупкам;</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планов сокращения практики заключения договоров с "единственным поставщиком" в закупочной деятельности;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программ по повышению качества управления закупочной деятельностью, предусматривающих разработку показателей эффективности таких программ, оценку и повышение квалификации персонала, ответственного за осуществление закупочной деятельности;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принять меры, направленные на создание и организацию системы внутреннего обеспечения соответствия требованиям антимонопольного законодательства </w:t>
      </w:r>
      <w:r w:rsidRPr="00F4107C">
        <w:rPr>
          <w:rFonts w:ascii="Times New Roman" w:hAnsi="Times New Roman" w:cs="Times New Roman"/>
          <w:sz w:val="28"/>
          <w:szCs w:val="28"/>
        </w:rPr>
        <w:lastRenderedPageBreak/>
        <w:t>деятельности федеральных органов исполнительной власти;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принять до 1 июля 2019 г. нормативные правовые акты, обеспечивающие единый порядок разработки, утверждения и контроля реализации инвестиционных программ субъектов естественных монополий и организаций, осуществляющих иные регулируемые виды деятельности, если источником финансирования инвестиционной программы являются средства, учтенные при утверждении тарифов;</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осуществлять ежегодно, в том числе с привлечением представителей </w:t>
      </w:r>
      <w:proofErr w:type="spellStart"/>
      <w:proofErr w:type="gramStart"/>
      <w:r w:rsidRPr="00F4107C">
        <w:rPr>
          <w:rFonts w:ascii="Times New Roman" w:hAnsi="Times New Roman" w:cs="Times New Roman"/>
          <w:sz w:val="28"/>
          <w:szCs w:val="28"/>
        </w:rPr>
        <w:t>бизнес-сообщества</w:t>
      </w:r>
      <w:proofErr w:type="spellEnd"/>
      <w:proofErr w:type="gramEnd"/>
      <w:r w:rsidRPr="00F4107C">
        <w:rPr>
          <w:rFonts w:ascii="Times New Roman" w:hAnsi="Times New Roman" w:cs="Times New Roman"/>
          <w:sz w:val="28"/>
          <w:szCs w:val="28"/>
        </w:rPr>
        <w:t>, экспертов и экспертных организаций, анализ и оценку степени достижения показателей, предусмотренных планами мероприятий по развитию конкуренции на 2018 - 2020 годы в отраслях экономики Российской Федерации, в целях оценки состояния конкуренции и эффективности государственной политики по развитию конкуренции;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б) Федеральной антимонопольной службе:</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при представлении в Правительство Российской Федерации доклада о состоянии конкуренции в Российской Федерации, подготавливаемого в соответствии с </w:t>
      </w:r>
      <w:hyperlink r:id="rId6" w:history="1">
        <w:r w:rsidRPr="00F4107C">
          <w:rPr>
            <w:rFonts w:ascii="Times New Roman" w:hAnsi="Times New Roman" w:cs="Times New Roman"/>
            <w:sz w:val="28"/>
            <w:szCs w:val="28"/>
          </w:rPr>
          <w:t>пунктом 10 части 2 статьи 23</w:t>
        </w:r>
      </w:hyperlink>
      <w:r w:rsidRPr="00F4107C">
        <w:rPr>
          <w:rFonts w:ascii="Times New Roman" w:hAnsi="Times New Roman" w:cs="Times New Roman"/>
          <w:sz w:val="28"/>
          <w:szCs w:val="28"/>
        </w:rPr>
        <w:t xml:space="preserve"> Федерального закона "О защите конкуренции" (далее - доклад о состоянии конкуренции), включать в него следующую информацию:</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оценка состояния и основные тенденции развития конкуренции в Российской Федерации, в том числе с учетом показателей международных организаций;</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сведения о выполнении мероприятий (в том числе планов развития конкуренции), достижении ключевых показателей, предусмотренных Национальным планом;</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основные проблемы, тенденции и предложения по развитию конкуренции в отдельных отраслях;</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оценка состояния конкуренции в субъектах Российской Федерации;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оценка состояния конкуренции институтами гражданского общества;</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по согласованию с Министерством иностранных дел Российской Федерации и Министерством экономического развития Российской Федерации обеспечить развитие международного сотрудничества с конкурентными ведомствами стран БРИКС и Евразийского экономического союза, в том числе разработку и заключение международных договоров, направленных на выявление и пресечение </w:t>
      </w:r>
      <w:proofErr w:type="spellStart"/>
      <w:r w:rsidRPr="00F4107C">
        <w:rPr>
          <w:rFonts w:ascii="Times New Roman" w:hAnsi="Times New Roman" w:cs="Times New Roman"/>
          <w:sz w:val="28"/>
          <w:szCs w:val="28"/>
        </w:rPr>
        <w:t>антиконкурентных</w:t>
      </w:r>
      <w:proofErr w:type="spellEnd"/>
      <w:r w:rsidRPr="00F4107C">
        <w:rPr>
          <w:rFonts w:ascii="Times New Roman" w:hAnsi="Times New Roman" w:cs="Times New Roman"/>
          <w:sz w:val="28"/>
          <w:szCs w:val="28"/>
        </w:rPr>
        <w:t xml:space="preserve"> соглашений на трансграничных рынках и недобросовестных конкурентных практик;</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в) федеральным органам исполнительной власти: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представить до 1 января 2019 г.:</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в Правительство Российской Федерации - доклад о соответствии документов стратегического планирования и государственных программ принципам </w:t>
      </w:r>
      <w:r w:rsidRPr="00F4107C">
        <w:rPr>
          <w:rFonts w:ascii="Times New Roman" w:hAnsi="Times New Roman" w:cs="Times New Roman"/>
          <w:sz w:val="28"/>
          <w:szCs w:val="28"/>
        </w:rPr>
        <w:lastRenderedPageBreak/>
        <w:t>государственной политики по развитию конкуренции, о факторах, ограничивающих конкуренцию в установленных сферах деятельности и отраслях, и принятых мерах по отмене или изменению нормативных правовых актов, приводящих к избыточному государственному регулированию в установленных сферах деятельности;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в Министерство экономического развития Российской Федерации - предложения по расширению перечня социально значимых рынков, предусмотренных стандартом развития конкуренции в субъектах Российской Федерации, для рассмотрения и подготовки соответствующих изменений;</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обеспечивать взаимодействие с органами исполнительной власти субъектов Российской Федерации и органами местного самоуправления в целях реализации Национального плана;</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обеспечивать ежегодное представление информации о достижении целей, задач и показателей планов развития конкуренции в Федеральную антимонопольную службу для ее последующего включения в доклад о состоянии конкуренции;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обеспечить размещение в информационно-телекоммуникационной сети "Интернет" планов развития конкуренции, а также сведений о динамике ключевых показателей развития конкуренции и результатах выполнения мероприятий, предусмотренных планами развития конкуренции;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г) федеральным органам исполнительной власти, государственным компаниям и государственным корпорациям при организации закупочной деятельности: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считать приоритетным обеспечение </w:t>
      </w:r>
      <w:proofErr w:type="spellStart"/>
      <w:r w:rsidRPr="00F4107C">
        <w:rPr>
          <w:rFonts w:ascii="Times New Roman" w:hAnsi="Times New Roman" w:cs="Times New Roman"/>
          <w:sz w:val="28"/>
          <w:szCs w:val="28"/>
        </w:rPr>
        <w:t>недискриминационного</w:t>
      </w:r>
      <w:proofErr w:type="spellEnd"/>
      <w:r w:rsidRPr="00F4107C">
        <w:rPr>
          <w:rFonts w:ascii="Times New Roman" w:hAnsi="Times New Roman" w:cs="Times New Roman"/>
          <w:sz w:val="28"/>
          <w:szCs w:val="28"/>
        </w:rPr>
        <w:t xml:space="preserve"> доступа поставщиков к закупкам товаров, работ, услуг;</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обеспечить внедрение показателей, характеризующих эффективность закупок товаров, работ, услуг, в том числе подведомственными организациями;</w:t>
      </w:r>
    </w:p>
    <w:p w:rsidR="00F4107C" w:rsidRPr="00F4107C" w:rsidRDefault="00F4107C">
      <w:pPr>
        <w:pStyle w:val="ConsPlusNormal"/>
        <w:spacing w:before="220"/>
        <w:ind w:firstLine="540"/>
        <w:jc w:val="both"/>
        <w:rPr>
          <w:rFonts w:ascii="Times New Roman" w:hAnsi="Times New Roman" w:cs="Times New Roman"/>
          <w:sz w:val="28"/>
          <w:szCs w:val="28"/>
        </w:rPr>
      </w:pPr>
      <w:proofErr w:type="spellStart"/>
      <w:r w:rsidRPr="00F4107C">
        <w:rPr>
          <w:rFonts w:ascii="Times New Roman" w:hAnsi="Times New Roman" w:cs="Times New Roman"/>
          <w:sz w:val="28"/>
          <w:szCs w:val="28"/>
        </w:rPr>
        <w:t>д</w:t>
      </w:r>
      <w:proofErr w:type="spellEnd"/>
      <w:r w:rsidRPr="00F4107C">
        <w:rPr>
          <w:rFonts w:ascii="Times New Roman" w:hAnsi="Times New Roman" w:cs="Times New Roman"/>
          <w:sz w:val="28"/>
          <w:szCs w:val="28"/>
        </w:rPr>
        <w:t xml:space="preserve">) Министерству внутренних дел Российской Федерации, Следственному комитету Российской Федерации и Федеральной службе безопасности Российской Федерации обеспечить организацию в пределах своих полномочий во взаимодействии с федеральными органами исполнительной власти выявления, предупреждения, пресечения и </w:t>
      </w:r>
      <w:proofErr w:type="gramStart"/>
      <w:r w:rsidRPr="00F4107C">
        <w:rPr>
          <w:rFonts w:ascii="Times New Roman" w:hAnsi="Times New Roman" w:cs="Times New Roman"/>
          <w:sz w:val="28"/>
          <w:szCs w:val="28"/>
        </w:rPr>
        <w:t>раскрытия</w:t>
      </w:r>
      <w:proofErr w:type="gramEnd"/>
      <w:r w:rsidRPr="00F4107C">
        <w:rPr>
          <w:rFonts w:ascii="Times New Roman" w:hAnsi="Times New Roman" w:cs="Times New Roman"/>
          <w:sz w:val="28"/>
          <w:szCs w:val="28"/>
        </w:rPr>
        <w:t xml:space="preserve"> ограничивающих конкуренцию соглашений (картелей), запрещенных в соответствии с антимонопольным законодательством;</w:t>
      </w:r>
    </w:p>
    <w:p w:rsidR="00F4107C" w:rsidRPr="00F4107C" w:rsidRDefault="00F4107C">
      <w:pPr>
        <w:pStyle w:val="ConsPlusNormal"/>
        <w:spacing w:before="220"/>
        <w:ind w:firstLine="540"/>
        <w:jc w:val="both"/>
        <w:rPr>
          <w:rFonts w:ascii="Times New Roman" w:hAnsi="Times New Roman" w:cs="Times New Roman"/>
          <w:sz w:val="28"/>
          <w:szCs w:val="28"/>
        </w:rPr>
      </w:pPr>
      <w:r w:rsidRPr="00280466">
        <w:rPr>
          <w:rFonts w:ascii="Times New Roman" w:hAnsi="Times New Roman" w:cs="Times New Roman"/>
          <w:sz w:val="28"/>
          <w:szCs w:val="28"/>
          <w:highlight w:val="yellow"/>
        </w:rPr>
        <w:t>е) высшим должностным лицам (руководителям высших исполнительных органов государственной власти) субъектов Российской Федерации: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обеспечить </w:t>
      </w:r>
      <w:r w:rsidRPr="00280466">
        <w:rPr>
          <w:rFonts w:ascii="Times New Roman" w:hAnsi="Times New Roman" w:cs="Times New Roman"/>
          <w:sz w:val="28"/>
          <w:szCs w:val="28"/>
          <w:highlight w:val="yellow"/>
        </w:rPr>
        <w:t>до 1 января 2019</w:t>
      </w:r>
      <w:r w:rsidRPr="00F4107C">
        <w:rPr>
          <w:rFonts w:ascii="Times New Roman" w:hAnsi="Times New Roman" w:cs="Times New Roman"/>
          <w:sz w:val="28"/>
          <w:szCs w:val="28"/>
        </w:rPr>
        <w:t xml:space="preserve"> г. внесение </w:t>
      </w:r>
      <w:r w:rsidRPr="00280466">
        <w:rPr>
          <w:rFonts w:ascii="Times New Roman" w:hAnsi="Times New Roman" w:cs="Times New Roman"/>
          <w:sz w:val="28"/>
          <w:szCs w:val="28"/>
          <w:highlight w:val="yellow"/>
        </w:rPr>
        <w:t>изменений в положения об органах исполнительной власти субъекто</w:t>
      </w:r>
      <w:r w:rsidRPr="00F4107C">
        <w:rPr>
          <w:rFonts w:ascii="Times New Roman" w:hAnsi="Times New Roman" w:cs="Times New Roman"/>
          <w:sz w:val="28"/>
          <w:szCs w:val="28"/>
        </w:rPr>
        <w:t>в Российской Федерации, предусматривающих приоритет целей и задач по содействию развитию конкуренции на соответствующих товарных рынках;</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принять </w:t>
      </w:r>
      <w:r w:rsidRPr="00280466">
        <w:rPr>
          <w:rFonts w:ascii="Times New Roman" w:hAnsi="Times New Roman" w:cs="Times New Roman"/>
          <w:sz w:val="28"/>
          <w:szCs w:val="28"/>
          <w:highlight w:val="yellow"/>
        </w:rPr>
        <w:t>до 1 марта 2019 г</w:t>
      </w:r>
      <w:r w:rsidRPr="00F4107C">
        <w:rPr>
          <w:rFonts w:ascii="Times New Roman" w:hAnsi="Times New Roman" w:cs="Times New Roman"/>
          <w:sz w:val="28"/>
          <w:szCs w:val="28"/>
        </w:rPr>
        <w:t xml:space="preserve">. меры, направленные </w:t>
      </w:r>
      <w:r w:rsidRPr="00280466">
        <w:rPr>
          <w:rFonts w:ascii="Times New Roman" w:hAnsi="Times New Roman" w:cs="Times New Roman"/>
          <w:sz w:val="28"/>
          <w:szCs w:val="28"/>
          <w:highlight w:val="yellow"/>
        </w:rPr>
        <w:t>на создание и организацию системы внутреннего обеспечения соответствия требованиям антимонопольного законодательства</w:t>
      </w:r>
      <w:r w:rsidRPr="00F4107C">
        <w:rPr>
          <w:rFonts w:ascii="Times New Roman" w:hAnsi="Times New Roman" w:cs="Times New Roman"/>
          <w:sz w:val="28"/>
          <w:szCs w:val="28"/>
        </w:rPr>
        <w:t xml:space="preserve"> </w:t>
      </w:r>
      <w:proofErr w:type="gramStart"/>
      <w:r w:rsidRPr="00F4107C">
        <w:rPr>
          <w:rFonts w:ascii="Times New Roman" w:hAnsi="Times New Roman" w:cs="Times New Roman"/>
          <w:sz w:val="28"/>
          <w:szCs w:val="28"/>
        </w:rPr>
        <w:t xml:space="preserve">деятельности органов исполнительной власти субъектов </w:t>
      </w:r>
      <w:r w:rsidRPr="00F4107C">
        <w:rPr>
          <w:rFonts w:ascii="Times New Roman" w:hAnsi="Times New Roman" w:cs="Times New Roman"/>
          <w:sz w:val="28"/>
          <w:szCs w:val="28"/>
        </w:rPr>
        <w:lastRenderedPageBreak/>
        <w:t>Российской Федерации</w:t>
      </w:r>
      <w:proofErr w:type="gramEnd"/>
      <w:r w:rsidRPr="00F4107C">
        <w:rPr>
          <w:rFonts w:ascii="Times New Roman" w:hAnsi="Times New Roman" w:cs="Times New Roman"/>
          <w:sz w:val="28"/>
          <w:szCs w:val="28"/>
        </w:rPr>
        <w:t>;</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осуществлять взаимодействие с федеральными органами исполнительной власти в целях реализации Национального плана.</w:t>
      </w:r>
    </w:p>
    <w:p w:rsidR="00F4107C" w:rsidRPr="00F4107C" w:rsidRDefault="00F4107C">
      <w:pPr>
        <w:pStyle w:val="ConsPlusNormal"/>
        <w:spacing w:before="220"/>
        <w:ind w:firstLine="540"/>
        <w:jc w:val="both"/>
        <w:rPr>
          <w:rFonts w:ascii="Times New Roman" w:hAnsi="Times New Roman" w:cs="Times New Roman"/>
          <w:sz w:val="28"/>
          <w:szCs w:val="28"/>
        </w:rPr>
      </w:pPr>
      <w:r w:rsidRPr="00280466">
        <w:rPr>
          <w:rFonts w:ascii="Times New Roman" w:hAnsi="Times New Roman" w:cs="Times New Roman"/>
          <w:sz w:val="28"/>
          <w:szCs w:val="28"/>
          <w:highlight w:val="yellow"/>
        </w:rPr>
        <w:t>3. Рекомендовать органам местного самоуправления обеспечить в своей деятельности приоритет целей и задач по развитию конкуренции на товарных рынках.</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4. Правительству Российской Федерации обеспечить до 1 января 2019 г. внесение в установленном порядке в Государственную Думу Федерального Собрания Российской Федерации проектов федеральных законов, предусматривающих в том числе:</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а) ограничение создания унитарных предприятий на конкурентных рынках;</w:t>
      </w:r>
    </w:p>
    <w:p w:rsidR="00F4107C" w:rsidRPr="00F4107C" w:rsidRDefault="00F4107C">
      <w:pPr>
        <w:pStyle w:val="ConsPlusNormal"/>
        <w:spacing w:before="220"/>
        <w:ind w:firstLine="540"/>
        <w:jc w:val="both"/>
        <w:rPr>
          <w:rFonts w:ascii="Times New Roman" w:hAnsi="Times New Roman" w:cs="Times New Roman"/>
          <w:sz w:val="28"/>
          <w:szCs w:val="28"/>
        </w:rPr>
      </w:pPr>
      <w:proofErr w:type="gramStart"/>
      <w:r w:rsidRPr="00F4107C">
        <w:rPr>
          <w:rFonts w:ascii="Times New Roman" w:hAnsi="Times New Roman" w:cs="Times New Roman"/>
          <w:sz w:val="28"/>
          <w:szCs w:val="28"/>
        </w:rPr>
        <w:t>б) запрет прямого или косвенного приобретения государством и муниципальными образованиями акций и долей хозяйственных обществ, осуществляющих деятельность на товарных рынках в условиях конкуренции (за исключением организаций оборонного комплекса и предприятий, имеющих стратегическое значение для обеспечения обороны страны и безопасности государства, а также случаев, когда приобретение государством и муниципальными образованиями акций и долей таких хозяйственных обществ предусмотрено федеральными законами, актами Президента</w:t>
      </w:r>
      <w:proofErr w:type="gramEnd"/>
      <w:r w:rsidRPr="00F4107C">
        <w:rPr>
          <w:rFonts w:ascii="Times New Roman" w:hAnsi="Times New Roman" w:cs="Times New Roman"/>
          <w:sz w:val="28"/>
          <w:szCs w:val="28"/>
        </w:rPr>
        <w:t xml:space="preserve"> </w:t>
      </w:r>
      <w:proofErr w:type="gramStart"/>
      <w:r w:rsidRPr="00F4107C">
        <w:rPr>
          <w:rFonts w:ascii="Times New Roman" w:hAnsi="Times New Roman" w:cs="Times New Roman"/>
          <w:sz w:val="28"/>
          <w:szCs w:val="28"/>
        </w:rPr>
        <w:t>Российской Федерации или Правительства Российской Федерации);</w:t>
      </w:r>
      <w:proofErr w:type="gramEnd"/>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в) возможность Правительства Российской Федерации в интересах обороны и безопасности, в том числе защиты жизни и здоровья граждан, разрешить использование изобретения, полезной модели или промышленного образца без согласия </w:t>
      </w:r>
      <w:proofErr w:type="spellStart"/>
      <w:r w:rsidRPr="00F4107C">
        <w:rPr>
          <w:rFonts w:ascii="Times New Roman" w:hAnsi="Times New Roman" w:cs="Times New Roman"/>
          <w:sz w:val="28"/>
          <w:szCs w:val="28"/>
        </w:rPr>
        <w:t>патентообладателя</w:t>
      </w:r>
      <w:proofErr w:type="spellEnd"/>
      <w:r w:rsidRPr="00F4107C">
        <w:rPr>
          <w:rFonts w:ascii="Times New Roman" w:hAnsi="Times New Roman" w:cs="Times New Roman"/>
          <w:sz w:val="28"/>
          <w:szCs w:val="28"/>
        </w:rPr>
        <w:t xml:space="preserve"> с уведомлением его об этом в кратчайший срок и выплатой ему соразмерной компенсации;</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г) реформирование правового регулирования деятельности естественных монополий, в том числе исключение возможности отнесения хозяйствующих субъектов, осуществляющих деятельность в конкурентных сферах деятельности, к субъектам естественных монополий;</w:t>
      </w:r>
    </w:p>
    <w:p w:rsidR="00F4107C" w:rsidRPr="00F4107C" w:rsidRDefault="00F4107C">
      <w:pPr>
        <w:pStyle w:val="ConsPlusNormal"/>
        <w:spacing w:before="220"/>
        <w:ind w:firstLine="540"/>
        <w:jc w:val="both"/>
        <w:rPr>
          <w:rFonts w:ascii="Times New Roman" w:hAnsi="Times New Roman" w:cs="Times New Roman"/>
          <w:sz w:val="28"/>
          <w:szCs w:val="28"/>
        </w:rPr>
      </w:pPr>
      <w:proofErr w:type="spellStart"/>
      <w:r w:rsidRPr="00F4107C">
        <w:rPr>
          <w:rFonts w:ascii="Times New Roman" w:hAnsi="Times New Roman" w:cs="Times New Roman"/>
          <w:sz w:val="28"/>
          <w:szCs w:val="28"/>
        </w:rPr>
        <w:t>д</w:t>
      </w:r>
      <w:proofErr w:type="spellEnd"/>
      <w:r w:rsidRPr="00F4107C">
        <w:rPr>
          <w:rFonts w:ascii="Times New Roman" w:hAnsi="Times New Roman" w:cs="Times New Roman"/>
          <w:sz w:val="28"/>
          <w:szCs w:val="28"/>
        </w:rPr>
        <w:t>) поэтапное прекращение государственного тарифного регулирования в конкурентных сферах деятельности на основе анализа последствий прекращения указанного регулирования в отношении отдельных субъектов естественных монополий;</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 xml:space="preserve">е) закрепление прав совета потребителей по осуществлению общественного контроля на федеральном уровне и уровне субъектов Российской Федерации за деятельностью субъектов естественных монополий, компаний с государственным участием и регулируемых организаций при принятии решений по тарифам, а также при утверждении инвестиционных программ и </w:t>
      </w:r>
      <w:proofErr w:type="gramStart"/>
      <w:r w:rsidRPr="00F4107C">
        <w:rPr>
          <w:rFonts w:ascii="Times New Roman" w:hAnsi="Times New Roman" w:cs="Times New Roman"/>
          <w:sz w:val="28"/>
          <w:szCs w:val="28"/>
        </w:rPr>
        <w:t>контроля за</w:t>
      </w:r>
      <w:proofErr w:type="gramEnd"/>
      <w:r w:rsidRPr="00F4107C">
        <w:rPr>
          <w:rFonts w:ascii="Times New Roman" w:hAnsi="Times New Roman" w:cs="Times New Roman"/>
          <w:sz w:val="28"/>
          <w:szCs w:val="28"/>
        </w:rPr>
        <w:t xml:space="preserve"> их исполнением;</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ж) правовое регулирование системы внутреннего обеспечения соответствия требованиям антимонопольного законодательства;</w:t>
      </w:r>
    </w:p>
    <w:p w:rsidR="00F4107C" w:rsidRPr="00F4107C" w:rsidRDefault="00F4107C">
      <w:pPr>
        <w:pStyle w:val="ConsPlusNormal"/>
        <w:spacing w:before="220"/>
        <w:ind w:firstLine="540"/>
        <w:jc w:val="both"/>
        <w:rPr>
          <w:rFonts w:ascii="Times New Roman" w:hAnsi="Times New Roman" w:cs="Times New Roman"/>
          <w:sz w:val="28"/>
          <w:szCs w:val="28"/>
        </w:rPr>
      </w:pPr>
      <w:proofErr w:type="spellStart"/>
      <w:r w:rsidRPr="00F4107C">
        <w:rPr>
          <w:rFonts w:ascii="Times New Roman" w:hAnsi="Times New Roman" w:cs="Times New Roman"/>
          <w:sz w:val="28"/>
          <w:szCs w:val="28"/>
        </w:rPr>
        <w:t>з</w:t>
      </w:r>
      <w:proofErr w:type="spellEnd"/>
      <w:r w:rsidRPr="00F4107C">
        <w:rPr>
          <w:rFonts w:ascii="Times New Roman" w:hAnsi="Times New Roman" w:cs="Times New Roman"/>
          <w:sz w:val="28"/>
          <w:szCs w:val="28"/>
        </w:rPr>
        <w:t xml:space="preserve">) определение основ государственного регулирования цен (тарифов) с </w:t>
      </w:r>
      <w:r w:rsidRPr="00F4107C">
        <w:rPr>
          <w:rFonts w:ascii="Times New Roman" w:hAnsi="Times New Roman" w:cs="Times New Roman"/>
          <w:sz w:val="28"/>
          <w:szCs w:val="28"/>
        </w:rPr>
        <w:lastRenderedPageBreak/>
        <w:t>использованием в качестве приоритетного метода сопоставимых рынков и долгосрочного (не менее пяти лет) периода регулирования;</w:t>
      </w:r>
    </w:p>
    <w:p w:rsidR="00F4107C" w:rsidRPr="00F4107C" w:rsidRDefault="00F4107C">
      <w:pPr>
        <w:pStyle w:val="ConsPlusNormal"/>
        <w:spacing w:before="220"/>
        <w:ind w:firstLine="540"/>
        <w:jc w:val="both"/>
        <w:rPr>
          <w:rFonts w:ascii="Times New Roman" w:hAnsi="Times New Roman" w:cs="Times New Roman"/>
          <w:sz w:val="28"/>
          <w:szCs w:val="28"/>
        </w:rPr>
      </w:pPr>
      <w:r w:rsidRPr="00F4107C">
        <w:rPr>
          <w:rFonts w:ascii="Times New Roman" w:hAnsi="Times New Roman" w:cs="Times New Roman"/>
          <w:sz w:val="28"/>
          <w:szCs w:val="28"/>
        </w:rPr>
        <w:t>и) закрепление единого порядка досудебного рассмотрения споров, связанных с установлением и (или) применением регулируемых цен (тарифов).</w:t>
      </w:r>
    </w:p>
    <w:p w:rsidR="00F4107C" w:rsidRDefault="00F4107C">
      <w:pPr>
        <w:pStyle w:val="ConsPlusNormal"/>
        <w:jc w:val="both"/>
      </w:pPr>
    </w:p>
    <w:p w:rsidR="00F4107C" w:rsidRDefault="00F4107C">
      <w:pPr>
        <w:pStyle w:val="ConsPlusNormal"/>
        <w:jc w:val="both"/>
      </w:pPr>
    </w:p>
    <w:p w:rsidR="00F4107C" w:rsidRDefault="00F4107C">
      <w:pPr>
        <w:pStyle w:val="ConsPlusNormal"/>
        <w:jc w:val="both"/>
      </w:pPr>
    </w:p>
    <w:p w:rsidR="00F4107C" w:rsidRDefault="00F4107C">
      <w:pPr>
        <w:pStyle w:val="ConsPlusNormal"/>
        <w:jc w:val="both"/>
      </w:pPr>
    </w:p>
    <w:p w:rsidR="00F4107C" w:rsidRDefault="00F4107C">
      <w:pPr>
        <w:pStyle w:val="ConsPlusNormal"/>
        <w:jc w:val="both"/>
      </w:pPr>
    </w:p>
    <w:p w:rsidR="00F4107C" w:rsidRDefault="00F4107C">
      <w:pPr>
        <w:sectPr w:rsidR="00F4107C" w:rsidSect="00F4107C">
          <w:pgSz w:w="11906" w:h="16838"/>
          <w:pgMar w:top="567" w:right="567" w:bottom="567" w:left="1134" w:header="708" w:footer="708" w:gutter="0"/>
          <w:cols w:space="708"/>
          <w:docGrid w:linePitch="360"/>
        </w:sectPr>
      </w:pPr>
    </w:p>
    <w:p w:rsidR="00F4107C" w:rsidRDefault="00F4107C">
      <w:pPr>
        <w:pStyle w:val="ConsPlusNormal"/>
        <w:jc w:val="right"/>
        <w:outlineLvl w:val="1"/>
      </w:pPr>
      <w:r>
        <w:lastRenderedPageBreak/>
        <w:t>Приложение</w:t>
      </w:r>
    </w:p>
    <w:p w:rsidR="00F4107C" w:rsidRDefault="00F4107C">
      <w:pPr>
        <w:pStyle w:val="ConsPlusNormal"/>
        <w:jc w:val="right"/>
      </w:pPr>
      <w:r>
        <w:t>к Национальному плану развития</w:t>
      </w:r>
    </w:p>
    <w:p w:rsidR="00F4107C" w:rsidRDefault="00F4107C">
      <w:pPr>
        <w:pStyle w:val="ConsPlusNormal"/>
        <w:jc w:val="right"/>
      </w:pPr>
      <w:r>
        <w:t>конкуренции в Российской Федерации</w:t>
      </w:r>
    </w:p>
    <w:p w:rsidR="00F4107C" w:rsidRDefault="00F4107C">
      <w:pPr>
        <w:pStyle w:val="ConsPlusNormal"/>
        <w:jc w:val="right"/>
      </w:pPr>
      <w:r>
        <w:t>на 2018 - 2020 годы</w:t>
      </w:r>
    </w:p>
    <w:p w:rsidR="00F4107C" w:rsidRDefault="00F4107C">
      <w:pPr>
        <w:pStyle w:val="ConsPlusNormal"/>
        <w:jc w:val="both"/>
      </w:pPr>
    </w:p>
    <w:p w:rsidR="00F4107C" w:rsidRDefault="00F4107C">
      <w:pPr>
        <w:pStyle w:val="ConsPlusTitle"/>
        <w:jc w:val="center"/>
      </w:pPr>
      <w:bookmarkStart w:id="1" w:name="P148"/>
      <w:bookmarkEnd w:id="1"/>
      <w:r>
        <w:t>ПЕРЕЧЕНЬ</w:t>
      </w:r>
    </w:p>
    <w:p w:rsidR="00F4107C" w:rsidRDefault="00F4107C">
      <w:pPr>
        <w:pStyle w:val="ConsPlusTitle"/>
        <w:jc w:val="center"/>
      </w:pPr>
      <w:r>
        <w:t>ОТРАСЛЕЙ (СФЕР) ЭКОНОМИКИ (ВИДОВ ДЕЯТЕЛЬНОСТИ) И ОЖИДАЕМЫХ</w:t>
      </w:r>
    </w:p>
    <w:p w:rsidR="00F4107C" w:rsidRDefault="00F4107C">
      <w:pPr>
        <w:pStyle w:val="ConsPlusTitle"/>
        <w:jc w:val="center"/>
      </w:pPr>
      <w:r>
        <w:t>РЕЗУЛЬТАТОВ РАЗВИТИЯ КОНКУРЕНЦИИ</w:t>
      </w:r>
    </w:p>
    <w:p w:rsidR="00F4107C" w:rsidRDefault="00F4107C">
      <w:pPr>
        <w:pStyle w:val="ConsPlusNormal"/>
        <w:jc w:val="both"/>
      </w:pPr>
    </w:p>
    <w:tbl>
      <w:tblPr>
        <w:tblW w:w="0" w:type="auto"/>
        <w:tblBorders>
          <w:top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586"/>
        <w:gridCol w:w="4082"/>
        <w:gridCol w:w="5216"/>
      </w:tblGrid>
      <w:tr w:rsidR="00F4107C">
        <w:tc>
          <w:tcPr>
            <w:tcW w:w="586" w:type="dxa"/>
            <w:tcBorders>
              <w:top w:val="single" w:sz="4" w:space="0" w:color="auto"/>
              <w:left w:val="nil"/>
              <w:bottom w:val="single" w:sz="4" w:space="0" w:color="auto"/>
              <w:right w:val="nil"/>
            </w:tcBorders>
          </w:tcPr>
          <w:p w:rsidR="00F4107C" w:rsidRDefault="00F4107C">
            <w:pPr>
              <w:pStyle w:val="ConsPlusNormal"/>
            </w:pPr>
          </w:p>
        </w:tc>
        <w:tc>
          <w:tcPr>
            <w:tcW w:w="4082" w:type="dxa"/>
            <w:tcBorders>
              <w:top w:val="single" w:sz="4" w:space="0" w:color="auto"/>
              <w:left w:val="nil"/>
              <w:bottom w:val="single" w:sz="4" w:space="0" w:color="auto"/>
              <w:right w:val="single" w:sz="4" w:space="0" w:color="auto"/>
            </w:tcBorders>
          </w:tcPr>
          <w:p w:rsidR="00F4107C" w:rsidRDefault="00F4107C">
            <w:pPr>
              <w:pStyle w:val="ConsPlusNormal"/>
              <w:jc w:val="center"/>
            </w:pPr>
            <w:r>
              <w:t>Отрасль (сфера) экономики (виды деятельности)</w:t>
            </w:r>
          </w:p>
        </w:tc>
        <w:tc>
          <w:tcPr>
            <w:tcW w:w="5216" w:type="dxa"/>
            <w:tcBorders>
              <w:top w:val="single" w:sz="4" w:space="0" w:color="auto"/>
              <w:left w:val="single" w:sz="4" w:space="0" w:color="auto"/>
              <w:bottom w:val="single" w:sz="4" w:space="0" w:color="auto"/>
              <w:right w:val="single" w:sz="4" w:space="0" w:color="auto"/>
            </w:tcBorders>
          </w:tcPr>
          <w:p w:rsidR="00F4107C" w:rsidRDefault="00F4107C">
            <w:pPr>
              <w:pStyle w:val="ConsPlusNormal"/>
              <w:jc w:val="center"/>
            </w:pPr>
            <w:r>
              <w:t>Ожидаемые результаты</w:t>
            </w:r>
          </w:p>
        </w:tc>
      </w:tr>
      <w:tr w:rsidR="00F4107C">
        <w:tblPrEx>
          <w:tblBorders>
            <w:right w:val="none" w:sz="0" w:space="0" w:color="auto"/>
            <w:insideH w:val="none" w:sz="0" w:space="0" w:color="auto"/>
          </w:tblBorders>
        </w:tblPrEx>
        <w:tc>
          <w:tcPr>
            <w:tcW w:w="586" w:type="dxa"/>
            <w:tcBorders>
              <w:top w:val="single" w:sz="4" w:space="0" w:color="auto"/>
              <w:left w:val="nil"/>
              <w:bottom w:val="nil"/>
              <w:right w:val="nil"/>
            </w:tcBorders>
          </w:tcPr>
          <w:p w:rsidR="00F4107C" w:rsidRDefault="00F4107C">
            <w:pPr>
              <w:pStyle w:val="ConsPlusNormal"/>
              <w:jc w:val="center"/>
            </w:pPr>
            <w:r>
              <w:t>1.</w:t>
            </w:r>
          </w:p>
        </w:tc>
        <w:tc>
          <w:tcPr>
            <w:tcW w:w="4082" w:type="dxa"/>
            <w:tcBorders>
              <w:top w:val="single" w:sz="4" w:space="0" w:color="auto"/>
              <w:left w:val="nil"/>
              <w:bottom w:val="nil"/>
              <w:right w:val="nil"/>
            </w:tcBorders>
          </w:tcPr>
          <w:p w:rsidR="00F4107C" w:rsidRDefault="00F4107C">
            <w:pPr>
              <w:pStyle w:val="ConsPlusNormal"/>
            </w:pPr>
            <w:r>
              <w:t>Здравоохранение, в том числе рынки лекарственных препаратов для медицинского применения, рынки медицинских изделий, рынки медицинских услуг</w:t>
            </w:r>
          </w:p>
        </w:tc>
        <w:tc>
          <w:tcPr>
            <w:tcW w:w="5216" w:type="dxa"/>
            <w:tcBorders>
              <w:top w:val="single" w:sz="4" w:space="0" w:color="auto"/>
              <w:left w:val="nil"/>
              <w:bottom w:val="nil"/>
              <w:right w:val="nil"/>
            </w:tcBorders>
          </w:tcPr>
          <w:p w:rsidR="00F4107C" w:rsidRDefault="00F4107C">
            <w:pPr>
              <w:pStyle w:val="ConsPlusNormal"/>
            </w:pPr>
            <w:r>
              <w:t>обеспечение функционирования рынков лекарственных препаратов для медицинского применения и рынков медицинских изделий на принципах взаимозаменяемости;</w:t>
            </w:r>
          </w:p>
          <w:p w:rsidR="00F4107C" w:rsidRDefault="00F4107C">
            <w:pPr>
              <w:pStyle w:val="ConsPlusNormal"/>
            </w:pPr>
            <w:r>
              <w:t>снижение цен на лекарственные препараты для медицинского применения и медицинские изделия, улучшение их доступности для граждан;</w:t>
            </w:r>
          </w:p>
          <w:p w:rsidR="00F4107C" w:rsidRDefault="00F4107C">
            <w:pPr>
              <w:pStyle w:val="ConsPlusNormal"/>
            </w:pPr>
            <w:r>
              <w:t xml:space="preserve">обеспечение </w:t>
            </w:r>
            <w:proofErr w:type="spellStart"/>
            <w:r>
              <w:t>недискриминационного</w:t>
            </w:r>
            <w:proofErr w:type="spellEnd"/>
            <w:r>
              <w:t xml:space="preserve"> распределения финансовых средств системы обязательного медицинского страхования за оплату медицинских услуг, оказанных гражданам в рамках программы гарантий бесплатного оказания медицинской помощи</w:t>
            </w:r>
          </w:p>
        </w:tc>
      </w:tr>
      <w:tr w:rsidR="00F4107C">
        <w:tblPrEx>
          <w:tblBorders>
            <w:right w:val="none" w:sz="0" w:space="0" w:color="auto"/>
            <w:insideH w:val="none" w:sz="0" w:space="0" w:color="auto"/>
          </w:tblBorders>
        </w:tblPrEx>
        <w:tc>
          <w:tcPr>
            <w:tcW w:w="586" w:type="dxa"/>
            <w:tcBorders>
              <w:top w:val="nil"/>
              <w:left w:val="nil"/>
              <w:bottom w:val="nil"/>
              <w:right w:val="nil"/>
            </w:tcBorders>
          </w:tcPr>
          <w:p w:rsidR="00F4107C" w:rsidRDefault="00F4107C">
            <w:pPr>
              <w:pStyle w:val="ConsPlusNormal"/>
              <w:jc w:val="center"/>
            </w:pPr>
            <w:r>
              <w:t>2.</w:t>
            </w:r>
          </w:p>
        </w:tc>
        <w:tc>
          <w:tcPr>
            <w:tcW w:w="4082" w:type="dxa"/>
            <w:tcBorders>
              <w:top w:val="nil"/>
              <w:left w:val="nil"/>
              <w:bottom w:val="nil"/>
              <w:right w:val="nil"/>
            </w:tcBorders>
          </w:tcPr>
          <w:p w:rsidR="00F4107C" w:rsidRDefault="00F4107C">
            <w:pPr>
              <w:pStyle w:val="ConsPlusNormal"/>
            </w:pPr>
            <w:r>
              <w:t>Рынок социальных услуг</w:t>
            </w:r>
          </w:p>
        </w:tc>
        <w:tc>
          <w:tcPr>
            <w:tcW w:w="5216" w:type="dxa"/>
            <w:tcBorders>
              <w:top w:val="nil"/>
              <w:left w:val="nil"/>
              <w:bottom w:val="nil"/>
              <w:right w:val="nil"/>
            </w:tcBorders>
          </w:tcPr>
          <w:p w:rsidR="00F4107C" w:rsidRDefault="00F4107C">
            <w:pPr>
              <w:pStyle w:val="ConsPlusNormal"/>
            </w:pPr>
            <w:r>
              <w:t xml:space="preserve">обеспечение возможности участия в оказании социальных услуг негосударственным организациям на </w:t>
            </w:r>
            <w:proofErr w:type="spellStart"/>
            <w:r>
              <w:t>недискриминационной</w:t>
            </w:r>
            <w:proofErr w:type="spellEnd"/>
            <w:r>
              <w:t xml:space="preserve"> основе</w:t>
            </w:r>
          </w:p>
        </w:tc>
      </w:tr>
      <w:tr w:rsidR="00F4107C">
        <w:tblPrEx>
          <w:tblBorders>
            <w:right w:val="none" w:sz="0" w:space="0" w:color="auto"/>
            <w:insideH w:val="none" w:sz="0" w:space="0" w:color="auto"/>
          </w:tblBorders>
        </w:tblPrEx>
        <w:tc>
          <w:tcPr>
            <w:tcW w:w="586" w:type="dxa"/>
            <w:tcBorders>
              <w:top w:val="nil"/>
              <w:left w:val="nil"/>
              <w:bottom w:val="nil"/>
              <w:right w:val="nil"/>
            </w:tcBorders>
          </w:tcPr>
          <w:p w:rsidR="00F4107C" w:rsidRDefault="00F4107C">
            <w:pPr>
              <w:pStyle w:val="ConsPlusNormal"/>
              <w:jc w:val="center"/>
            </w:pPr>
            <w:r>
              <w:t>3.</w:t>
            </w:r>
          </w:p>
        </w:tc>
        <w:tc>
          <w:tcPr>
            <w:tcW w:w="4082" w:type="dxa"/>
            <w:tcBorders>
              <w:top w:val="nil"/>
              <w:left w:val="nil"/>
              <w:bottom w:val="nil"/>
              <w:right w:val="nil"/>
            </w:tcBorders>
          </w:tcPr>
          <w:p w:rsidR="00F4107C" w:rsidRDefault="00F4107C">
            <w:pPr>
              <w:pStyle w:val="ConsPlusNormal"/>
            </w:pPr>
            <w:r>
              <w:t>Агропромышленный комплекс</w:t>
            </w:r>
          </w:p>
        </w:tc>
        <w:tc>
          <w:tcPr>
            <w:tcW w:w="5216" w:type="dxa"/>
            <w:tcBorders>
              <w:top w:val="nil"/>
              <w:left w:val="nil"/>
              <w:bottom w:val="nil"/>
              <w:right w:val="nil"/>
            </w:tcBorders>
          </w:tcPr>
          <w:p w:rsidR="00F4107C" w:rsidRDefault="00F4107C">
            <w:pPr>
              <w:pStyle w:val="ConsPlusNormal"/>
            </w:pPr>
            <w:proofErr w:type="gramStart"/>
            <w:r>
              <w:t xml:space="preserve">повышение уровня товарности основных видов сельскохозяйственной продукции, расширение географии поставок и номенклатуры сельскохозяйственных товаров, реализуемых на </w:t>
            </w:r>
            <w:r>
              <w:lastRenderedPageBreak/>
              <w:t xml:space="preserve">организованных торгах, снижение зависимости внутреннего рынка от иностранного селекционного и генетического материалов и связанных с ними </w:t>
            </w:r>
            <w:proofErr w:type="spellStart"/>
            <w:r>
              <w:t>агротехнологических</w:t>
            </w:r>
            <w:proofErr w:type="spellEnd"/>
            <w:r>
              <w:t xml:space="preserve"> решений</w:t>
            </w:r>
            <w:proofErr w:type="gramEnd"/>
          </w:p>
        </w:tc>
      </w:tr>
      <w:tr w:rsidR="00F4107C">
        <w:tblPrEx>
          <w:tblBorders>
            <w:right w:val="none" w:sz="0" w:space="0" w:color="auto"/>
            <w:insideH w:val="none" w:sz="0" w:space="0" w:color="auto"/>
          </w:tblBorders>
        </w:tblPrEx>
        <w:tc>
          <w:tcPr>
            <w:tcW w:w="586" w:type="dxa"/>
            <w:tcBorders>
              <w:top w:val="nil"/>
              <w:left w:val="nil"/>
              <w:bottom w:val="nil"/>
              <w:right w:val="nil"/>
            </w:tcBorders>
          </w:tcPr>
          <w:p w:rsidR="00F4107C" w:rsidRDefault="00F4107C">
            <w:pPr>
              <w:pStyle w:val="ConsPlusNormal"/>
              <w:jc w:val="center"/>
            </w:pPr>
            <w:r>
              <w:lastRenderedPageBreak/>
              <w:t>4.</w:t>
            </w:r>
          </w:p>
        </w:tc>
        <w:tc>
          <w:tcPr>
            <w:tcW w:w="4082" w:type="dxa"/>
            <w:tcBorders>
              <w:top w:val="nil"/>
              <w:left w:val="nil"/>
              <w:bottom w:val="nil"/>
              <w:right w:val="nil"/>
            </w:tcBorders>
          </w:tcPr>
          <w:p w:rsidR="00F4107C" w:rsidRDefault="00F4107C">
            <w:pPr>
              <w:pStyle w:val="ConsPlusNormal"/>
            </w:pPr>
            <w:r>
              <w:t>Дорожное строительство</w:t>
            </w:r>
          </w:p>
        </w:tc>
        <w:tc>
          <w:tcPr>
            <w:tcW w:w="5216" w:type="dxa"/>
            <w:tcBorders>
              <w:top w:val="nil"/>
              <w:left w:val="nil"/>
              <w:bottom w:val="nil"/>
              <w:right w:val="nil"/>
            </w:tcBorders>
          </w:tcPr>
          <w:p w:rsidR="00F4107C" w:rsidRDefault="00F4107C">
            <w:pPr>
              <w:pStyle w:val="ConsPlusNormal"/>
            </w:pPr>
            <w:r>
              <w:t>сокращение доли закупок, признанных несостоявшимися, с 30 процентов в 2017 году не менее чем на 5 процентов в год. Исключение участия в торгах лиц, входящих в группу лиц, определяемую в соответствии с антимонопольным законодательством.</w:t>
            </w:r>
          </w:p>
          <w:p w:rsidR="00F4107C" w:rsidRDefault="00F4107C">
            <w:pPr>
              <w:pStyle w:val="ConsPlusNormal"/>
            </w:pPr>
            <w:r>
              <w:t>Декартелизация сферы дорожного строительства, в том числе при осуществлении государственных закупок на содержание, ремонт и строительство объектов дорожного хозяйства</w:t>
            </w:r>
          </w:p>
        </w:tc>
      </w:tr>
      <w:tr w:rsidR="00F4107C">
        <w:tblPrEx>
          <w:tblBorders>
            <w:right w:val="none" w:sz="0" w:space="0" w:color="auto"/>
            <w:insideH w:val="none" w:sz="0" w:space="0" w:color="auto"/>
          </w:tblBorders>
        </w:tblPrEx>
        <w:tc>
          <w:tcPr>
            <w:tcW w:w="586" w:type="dxa"/>
            <w:tcBorders>
              <w:top w:val="nil"/>
              <w:left w:val="nil"/>
              <w:bottom w:val="nil"/>
              <w:right w:val="nil"/>
            </w:tcBorders>
          </w:tcPr>
          <w:p w:rsidR="00F4107C" w:rsidRDefault="00F4107C">
            <w:pPr>
              <w:pStyle w:val="ConsPlusNormal"/>
              <w:jc w:val="center"/>
            </w:pPr>
            <w:r>
              <w:t>5.</w:t>
            </w:r>
          </w:p>
        </w:tc>
        <w:tc>
          <w:tcPr>
            <w:tcW w:w="4082" w:type="dxa"/>
            <w:tcBorders>
              <w:top w:val="nil"/>
              <w:left w:val="nil"/>
              <w:bottom w:val="nil"/>
              <w:right w:val="nil"/>
            </w:tcBorders>
          </w:tcPr>
          <w:p w:rsidR="00F4107C" w:rsidRDefault="00F4107C">
            <w:pPr>
              <w:pStyle w:val="ConsPlusNormal"/>
            </w:pPr>
            <w:r>
              <w:t>Телекоммуникации</w:t>
            </w:r>
          </w:p>
        </w:tc>
        <w:tc>
          <w:tcPr>
            <w:tcW w:w="5216" w:type="dxa"/>
            <w:tcBorders>
              <w:top w:val="nil"/>
              <w:left w:val="nil"/>
              <w:bottom w:val="nil"/>
              <w:right w:val="nil"/>
            </w:tcBorders>
          </w:tcPr>
          <w:p w:rsidR="00F4107C" w:rsidRDefault="00F4107C">
            <w:pPr>
              <w:pStyle w:val="ConsPlusNormal"/>
            </w:pPr>
            <w:r>
              <w:t xml:space="preserve">обеспечение формирования инновационных инфраструктур на принципах установления </w:t>
            </w:r>
            <w:proofErr w:type="spellStart"/>
            <w:r>
              <w:t>недискриминационных</w:t>
            </w:r>
            <w:proofErr w:type="spellEnd"/>
            <w:r>
              <w:t xml:space="preserve"> требований для участников рынков вне зависимости от технологий, используемых при оказании услуг в сфере связи.</w:t>
            </w:r>
          </w:p>
          <w:p w:rsidR="00F4107C" w:rsidRDefault="00F4107C">
            <w:pPr>
              <w:pStyle w:val="ConsPlusNormal"/>
            </w:pPr>
            <w:r>
              <w:t>Обеспечение в не менее чем 80 процентах городов с численностью более 20 тыс. человек наличия не менее 3 операторов, предоставляющих услуги связи для целей передачи сигнала.</w:t>
            </w:r>
          </w:p>
          <w:p w:rsidR="00F4107C" w:rsidRDefault="00F4107C">
            <w:pPr>
              <w:pStyle w:val="ConsPlusNormal"/>
            </w:pPr>
            <w:r>
              <w:t>Устранение необоснованной разницы в тарифах на услуги сотовой связи при поездках по Российской Федерации (роуминг)</w:t>
            </w:r>
          </w:p>
        </w:tc>
      </w:tr>
      <w:tr w:rsidR="00F4107C">
        <w:tblPrEx>
          <w:tblBorders>
            <w:right w:val="none" w:sz="0" w:space="0" w:color="auto"/>
            <w:insideH w:val="none" w:sz="0" w:space="0" w:color="auto"/>
          </w:tblBorders>
        </w:tblPrEx>
        <w:tc>
          <w:tcPr>
            <w:tcW w:w="586" w:type="dxa"/>
            <w:tcBorders>
              <w:top w:val="nil"/>
              <w:left w:val="nil"/>
              <w:bottom w:val="nil"/>
              <w:right w:val="nil"/>
            </w:tcBorders>
          </w:tcPr>
          <w:p w:rsidR="00F4107C" w:rsidRDefault="00F4107C">
            <w:pPr>
              <w:pStyle w:val="ConsPlusNormal"/>
              <w:jc w:val="center"/>
            </w:pPr>
            <w:r>
              <w:t>6.</w:t>
            </w:r>
          </w:p>
        </w:tc>
        <w:tc>
          <w:tcPr>
            <w:tcW w:w="4082" w:type="dxa"/>
            <w:tcBorders>
              <w:top w:val="nil"/>
              <w:left w:val="nil"/>
              <w:bottom w:val="nil"/>
              <w:right w:val="nil"/>
            </w:tcBorders>
          </w:tcPr>
          <w:p w:rsidR="00F4107C" w:rsidRDefault="00F4107C">
            <w:pPr>
              <w:pStyle w:val="ConsPlusNormal"/>
            </w:pPr>
            <w:r>
              <w:t>Информационные технологии</w:t>
            </w:r>
          </w:p>
        </w:tc>
        <w:tc>
          <w:tcPr>
            <w:tcW w:w="5216" w:type="dxa"/>
            <w:tcBorders>
              <w:top w:val="nil"/>
              <w:left w:val="nil"/>
              <w:bottom w:val="nil"/>
              <w:right w:val="nil"/>
            </w:tcBorders>
          </w:tcPr>
          <w:p w:rsidR="00F4107C" w:rsidRDefault="00F4107C">
            <w:pPr>
              <w:pStyle w:val="ConsPlusNormal"/>
            </w:pPr>
            <w:r>
              <w:t xml:space="preserve">повышение доли российских программных продуктов в сфере информационных технологий, в том числе в социально значимых отраслях (энергетика, жилищно-коммунальное хозяйство, здравоохранение, образование, транспорт, </w:t>
            </w:r>
            <w:r>
              <w:lastRenderedPageBreak/>
              <w:t>безопасность), включая предоставление услуг в формате облачных сервисов, не менее чем на 10 процентов ежегодно</w:t>
            </w:r>
          </w:p>
        </w:tc>
      </w:tr>
      <w:tr w:rsidR="00F4107C">
        <w:tblPrEx>
          <w:tblBorders>
            <w:right w:val="none" w:sz="0" w:space="0" w:color="auto"/>
            <w:insideH w:val="none" w:sz="0" w:space="0" w:color="auto"/>
          </w:tblBorders>
        </w:tblPrEx>
        <w:tc>
          <w:tcPr>
            <w:tcW w:w="586" w:type="dxa"/>
            <w:tcBorders>
              <w:top w:val="nil"/>
              <w:left w:val="nil"/>
              <w:bottom w:val="nil"/>
              <w:right w:val="nil"/>
            </w:tcBorders>
          </w:tcPr>
          <w:p w:rsidR="00F4107C" w:rsidRDefault="00F4107C">
            <w:pPr>
              <w:pStyle w:val="ConsPlusNormal"/>
              <w:jc w:val="center"/>
            </w:pPr>
            <w:r>
              <w:lastRenderedPageBreak/>
              <w:t>7.</w:t>
            </w:r>
          </w:p>
        </w:tc>
        <w:tc>
          <w:tcPr>
            <w:tcW w:w="4082" w:type="dxa"/>
            <w:tcBorders>
              <w:top w:val="nil"/>
              <w:left w:val="nil"/>
              <w:bottom w:val="nil"/>
              <w:right w:val="nil"/>
            </w:tcBorders>
          </w:tcPr>
          <w:p w:rsidR="00F4107C" w:rsidRDefault="00F4107C">
            <w:pPr>
              <w:pStyle w:val="ConsPlusNormal"/>
            </w:pPr>
            <w:r>
              <w:t>Жилищно-коммунальное хозяйство, в том числе теплоснабжение, водоснабжение, водоотведение</w:t>
            </w:r>
          </w:p>
        </w:tc>
        <w:tc>
          <w:tcPr>
            <w:tcW w:w="5216" w:type="dxa"/>
            <w:tcBorders>
              <w:top w:val="nil"/>
              <w:left w:val="nil"/>
              <w:bottom w:val="nil"/>
              <w:right w:val="nil"/>
            </w:tcBorders>
          </w:tcPr>
          <w:p w:rsidR="00F4107C" w:rsidRDefault="00F4107C">
            <w:pPr>
              <w:pStyle w:val="ConsPlusNormal"/>
            </w:pPr>
            <w:proofErr w:type="gramStart"/>
            <w:r>
              <w:t xml:space="preserve">сокращение в субъекте Российской Федерации доли полезного отпуска ресурсов, реализуемых государственными и муниципальными унитарными предприятиями, в общем объеме таких ресурсов, реализуемых в субъекте Российской Федерации, до следующих показателей (при условии </w:t>
            </w:r>
            <w:proofErr w:type="spellStart"/>
            <w:r>
              <w:t>неувеличения</w:t>
            </w:r>
            <w:proofErr w:type="spellEnd"/>
            <w:r>
              <w:t xml:space="preserve"> доли полезного отпуска ресурсов, реализуемого государственными и муниципальными унитарными предприятиями, в общем объеме таких ресурсов, реализуемых в субъекте Российской Федерации, по сравнению с уровнем 2016 года в субъектах Российской</w:t>
            </w:r>
            <w:proofErr w:type="gramEnd"/>
            <w:r>
              <w:t xml:space="preserve"> </w:t>
            </w:r>
            <w:proofErr w:type="gramStart"/>
            <w:r>
              <w:t>Федерации, где на момент утверждения Национального плана уже достигнуты показатели первого или последующих годов):</w:t>
            </w:r>
            <w:proofErr w:type="gramEnd"/>
          </w:p>
          <w:p w:rsidR="00F4107C" w:rsidRDefault="00F4107C">
            <w:pPr>
              <w:pStyle w:val="ConsPlusNormal"/>
            </w:pPr>
            <w:r>
              <w:t>теплоснабжение - до 20 процентов в 2019 году и до 10 процентов в 2020 году;</w:t>
            </w:r>
          </w:p>
          <w:p w:rsidR="00F4107C" w:rsidRDefault="00F4107C">
            <w:pPr>
              <w:pStyle w:val="ConsPlusNormal"/>
            </w:pPr>
            <w:r>
              <w:t>водоснабжение - до 20 процентов в 2019 году и до 10 процентов в 2020 году;</w:t>
            </w:r>
          </w:p>
          <w:p w:rsidR="00F4107C" w:rsidRDefault="00F4107C">
            <w:pPr>
              <w:pStyle w:val="ConsPlusNormal"/>
            </w:pPr>
            <w:r>
              <w:t>водоотведение - до 20 процентов в 2019 году и до 10 процентов в 2020 году</w:t>
            </w:r>
          </w:p>
        </w:tc>
      </w:tr>
      <w:tr w:rsidR="00F4107C">
        <w:tblPrEx>
          <w:tblBorders>
            <w:right w:val="none" w:sz="0" w:space="0" w:color="auto"/>
            <w:insideH w:val="none" w:sz="0" w:space="0" w:color="auto"/>
          </w:tblBorders>
        </w:tblPrEx>
        <w:tc>
          <w:tcPr>
            <w:tcW w:w="586" w:type="dxa"/>
            <w:tcBorders>
              <w:top w:val="nil"/>
              <w:left w:val="nil"/>
              <w:bottom w:val="nil"/>
              <w:right w:val="nil"/>
            </w:tcBorders>
          </w:tcPr>
          <w:p w:rsidR="00F4107C" w:rsidRDefault="00F4107C">
            <w:pPr>
              <w:pStyle w:val="ConsPlusNormal"/>
              <w:jc w:val="center"/>
            </w:pPr>
            <w:r>
              <w:t>8.</w:t>
            </w:r>
          </w:p>
        </w:tc>
        <w:tc>
          <w:tcPr>
            <w:tcW w:w="4082" w:type="dxa"/>
            <w:tcBorders>
              <w:top w:val="nil"/>
              <w:left w:val="nil"/>
              <w:bottom w:val="nil"/>
              <w:right w:val="nil"/>
            </w:tcBorders>
          </w:tcPr>
          <w:p w:rsidR="00F4107C" w:rsidRDefault="00F4107C">
            <w:pPr>
              <w:pStyle w:val="ConsPlusNormal"/>
            </w:pPr>
            <w:r>
              <w:t>Газоснабжение</w:t>
            </w:r>
          </w:p>
        </w:tc>
        <w:tc>
          <w:tcPr>
            <w:tcW w:w="5216" w:type="dxa"/>
            <w:tcBorders>
              <w:top w:val="nil"/>
              <w:left w:val="nil"/>
              <w:bottom w:val="nil"/>
              <w:right w:val="nil"/>
            </w:tcBorders>
          </w:tcPr>
          <w:p w:rsidR="00F4107C" w:rsidRDefault="00F4107C">
            <w:pPr>
              <w:pStyle w:val="ConsPlusNormal"/>
            </w:pPr>
            <w:r>
              <w:t xml:space="preserve">переход к рыночному ценообразованию путем формирования биржевых и внебиржевых индикаторов цен на природный газ, </w:t>
            </w:r>
            <w:proofErr w:type="gramStart"/>
            <w:r>
              <w:t>обеспеченных</w:t>
            </w:r>
            <w:proofErr w:type="gramEnd"/>
            <w:r>
              <w:t xml:space="preserve"> в том числе увеличением объема продаж природного газа на организованных торгах. Формирование биржевого индекса, формирование внебиржевого индекса</w:t>
            </w:r>
          </w:p>
        </w:tc>
      </w:tr>
      <w:tr w:rsidR="00F4107C">
        <w:tblPrEx>
          <w:tblBorders>
            <w:right w:val="none" w:sz="0" w:space="0" w:color="auto"/>
            <w:insideH w:val="none" w:sz="0" w:space="0" w:color="auto"/>
          </w:tblBorders>
        </w:tblPrEx>
        <w:tc>
          <w:tcPr>
            <w:tcW w:w="586" w:type="dxa"/>
            <w:tcBorders>
              <w:top w:val="nil"/>
              <w:left w:val="nil"/>
              <w:bottom w:val="nil"/>
              <w:right w:val="nil"/>
            </w:tcBorders>
          </w:tcPr>
          <w:p w:rsidR="00F4107C" w:rsidRDefault="00F4107C">
            <w:pPr>
              <w:pStyle w:val="ConsPlusNormal"/>
              <w:jc w:val="center"/>
            </w:pPr>
            <w:r>
              <w:t>9.</w:t>
            </w:r>
          </w:p>
        </w:tc>
        <w:tc>
          <w:tcPr>
            <w:tcW w:w="4082" w:type="dxa"/>
            <w:tcBorders>
              <w:top w:val="nil"/>
              <w:left w:val="nil"/>
              <w:bottom w:val="nil"/>
              <w:right w:val="nil"/>
            </w:tcBorders>
          </w:tcPr>
          <w:p w:rsidR="00F4107C" w:rsidRDefault="00F4107C">
            <w:pPr>
              <w:pStyle w:val="ConsPlusNormal"/>
            </w:pPr>
            <w:r>
              <w:t>Нефть и нефтепродукты</w:t>
            </w:r>
          </w:p>
        </w:tc>
        <w:tc>
          <w:tcPr>
            <w:tcW w:w="5216" w:type="dxa"/>
            <w:tcBorders>
              <w:top w:val="nil"/>
              <w:left w:val="nil"/>
              <w:bottom w:val="nil"/>
              <w:right w:val="nil"/>
            </w:tcBorders>
          </w:tcPr>
          <w:p w:rsidR="00F4107C" w:rsidRDefault="00F4107C">
            <w:pPr>
              <w:pStyle w:val="ConsPlusNormal"/>
            </w:pPr>
            <w:proofErr w:type="gramStart"/>
            <w:r>
              <w:t xml:space="preserve">развитие рыночных механизмов ценообразования </w:t>
            </w:r>
            <w:r>
              <w:lastRenderedPageBreak/>
              <w:t>путем развития организованных торгов нефтью на экспорт и формирование эталона (</w:t>
            </w:r>
            <w:proofErr w:type="spellStart"/>
            <w:r>
              <w:t>бенчмарк</w:t>
            </w:r>
            <w:proofErr w:type="spellEnd"/>
            <w:r>
              <w:t xml:space="preserve">) на российскую нефть, развитие срочного биржевого рынка на нефтепродукты, развитие организованных мелкооптовых торгов и формирование рыночных ценовых индикаторов мелкооптового рынка, </w:t>
            </w:r>
            <w:proofErr w:type="spellStart"/>
            <w:r>
              <w:t>дерегулирование</w:t>
            </w:r>
            <w:proofErr w:type="spellEnd"/>
            <w:r>
              <w:t xml:space="preserve"> цен по транспортировке нефтепродуктов по магистральным нефтепродуктопроводам, предусматривающих поддержание объемов организованных торгов нефтепродуктов на уровне более 10 процентов поставок на внутренний рынок, увеличение объема</w:t>
            </w:r>
            <w:proofErr w:type="gramEnd"/>
            <w:r>
              <w:t xml:space="preserve"> совершаемых экспортных сделок на нефть</w:t>
            </w:r>
          </w:p>
        </w:tc>
      </w:tr>
      <w:tr w:rsidR="00F4107C">
        <w:tblPrEx>
          <w:tblBorders>
            <w:right w:val="none" w:sz="0" w:space="0" w:color="auto"/>
            <w:insideH w:val="none" w:sz="0" w:space="0" w:color="auto"/>
          </w:tblBorders>
        </w:tblPrEx>
        <w:tc>
          <w:tcPr>
            <w:tcW w:w="586" w:type="dxa"/>
            <w:tcBorders>
              <w:top w:val="nil"/>
              <w:left w:val="nil"/>
              <w:bottom w:val="nil"/>
              <w:right w:val="nil"/>
            </w:tcBorders>
          </w:tcPr>
          <w:p w:rsidR="00F4107C" w:rsidRDefault="00F4107C">
            <w:pPr>
              <w:pStyle w:val="ConsPlusNormal"/>
              <w:jc w:val="center"/>
            </w:pPr>
            <w:r>
              <w:lastRenderedPageBreak/>
              <w:t>10.</w:t>
            </w:r>
          </w:p>
        </w:tc>
        <w:tc>
          <w:tcPr>
            <w:tcW w:w="4082" w:type="dxa"/>
            <w:tcBorders>
              <w:top w:val="nil"/>
              <w:left w:val="nil"/>
              <w:bottom w:val="nil"/>
              <w:right w:val="nil"/>
            </w:tcBorders>
          </w:tcPr>
          <w:p w:rsidR="00F4107C" w:rsidRDefault="00F4107C">
            <w:pPr>
              <w:pStyle w:val="ConsPlusNormal"/>
              <w:jc w:val="center"/>
            </w:pPr>
            <w:r>
              <w:t>Сфера естественных монополий</w:t>
            </w:r>
          </w:p>
        </w:tc>
        <w:tc>
          <w:tcPr>
            <w:tcW w:w="5216" w:type="dxa"/>
            <w:tcBorders>
              <w:top w:val="nil"/>
              <w:left w:val="nil"/>
              <w:bottom w:val="nil"/>
              <w:right w:val="nil"/>
            </w:tcBorders>
          </w:tcPr>
          <w:p w:rsidR="00F4107C" w:rsidRDefault="00F4107C">
            <w:pPr>
              <w:pStyle w:val="ConsPlusNormal"/>
            </w:pPr>
            <w:r>
              <w:t>исключение тарифной дискриминации.</w:t>
            </w:r>
          </w:p>
          <w:p w:rsidR="00F4107C" w:rsidRDefault="00F4107C">
            <w:pPr>
              <w:pStyle w:val="ConsPlusNormal"/>
            </w:pPr>
            <w:r>
              <w:t>Прозрачность и долгосрочность тарифного регулирования</w:t>
            </w:r>
          </w:p>
        </w:tc>
      </w:tr>
      <w:tr w:rsidR="00F4107C">
        <w:tblPrEx>
          <w:tblBorders>
            <w:right w:val="none" w:sz="0" w:space="0" w:color="auto"/>
            <w:insideH w:val="none" w:sz="0" w:space="0" w:color="auto"/>
          </w:tblBorders>
        </w:tblPrEx>
        <w:tc>
          <w:tcPr>
            <w:tcW w:w="586" w:type="dxa"/>
            <w:tcBorders>
              <w:top w:val="nil"/>
              <w:left w:val="nil"/>
              <w:bottom w:val="nil"/>
              <w:right w:val="nil"/>
            </w:tcBorders>
          </w:tcPr>
          <w:p w:rsidR="00F4107C" w:rsidRDefault="00F4107C">
            <w:pPr>
              <w:pStyle w:val="ConsPlusNormal"/>
              <w:jc w:val="center"/>
            </w:pPr>
            <w:r>
              <w:t>11.</w:t>
            </w:r>
          </w:p>
        </w:tc>
        <w:tc>
          <w:tcPr>
            <w:tcW w:w="4082" w:type="dxa"/>
            <w:tcBorders>
              <w:top w:val="nil"/>
              <w:left w:val="nil"/>
              <w:bottom w:val="nil"/>
              <w:right w:val="nil"/>
            </w:tcBorders>
          </w:tcPr>
          <w:p w:rsidR="00F4107C" w:rsidRDefault="00F4107C">
            <w:pPr>
              <w:pStyle w:val="ConsPlusNormal"/>
            </w:pPr>
            <w:r>
              <w:t>Транспортные услуги</w:t>
            </w:r>
          </w:p>
        </w:tc>
        <w:tc>
          <w:tcPr>
            <w:tcW w:w="5216" w:type="dxa"/>
            <w:tcBorders>
              <w:top w:val="nil"/>
              <w:left w:val="nil"/>
              <w:bottom w:val="nil"/>
              <w:right w:val="nil"/>
            </w:tcBorders>
          </w:tcPr>
          <w:p w:rsidR="00F4107C" w:rsidRDefault="00F4107C">
            <w:pPr>
              <w:pStyle w:val="ConsPlusNormal"/>
            </w:pPr>
            <w:r>
              <w:t>развитие добросовестной конкуренции на рынке грузовых перевозок (автомобильный, железнодорожный, воздушный и водный виды транспорта) и связанных с ними услуг.</w:t>
            </w:r>
          </w:p>
          <w:p w:rsidR="00F4107C" w:rsidRDefault="00F4107C">
            <w:pPr>
              <w:pStyle w:val="ConsPlusNormal"/>
            </w:pPr>
            <w:r>
              <w:t>Дальнейшее развитие институтов взаимодействия государства и бизнеса (в том числе в рамках совета рынка транспортных услуг).</w:t>
            </w:r>
          </w:p>
          <w:p w:rsidR="00F4107C" w:rsidRDefault="00F4107C">
            <w:pPr>
              <w:pStyle w:val="ConsPlusNormal"/>
            </w:pPr>
            <w:proofErr w:type="gramStart"/>
            <w:r>
              <w:t>Развитие электронных систем транспортных услуг, в том числе для малого и среднего бизнеса, которые предоставляются организациями в сфере транспорта, не являющимися субъектами естественных монополий, и (или) в отношении которых не применяется ценовое регулирование, в том числе путем запуска в эксплуатацию электронной торговой площадки по перевозкам грузов, и формирование рыночных индикаторов на цены.</w:t>
            </w:r>
            <w:proofErr w:type="gramEnd"/>
            <w:r>
              <w:t xml:space="preserve"> Контроль уровня </w:t>
            </w:r>
            <w:r>
              <w:lastRenderedPageBreak/>
              <w:t>экономической концентрации в сфере грузового транспорта.</w:t>
            </w:r>
          </w:p>
          <w:p w:rsidR="00F4107C" w:rsidRDefault="00F4107C">
            <w:pPr>
              <w:pStyle w:val="ConsPlusNormal"/>
            </w:pPr>
            <w:r>
              <w:t xml:space="preserve">Актуализация нормативной базы в сфере грузовых перевозок, в том числе разработка правил </w:t>
            </w:r>
            <w:proofErr w:type="spellStart"/>
            <w:r>
              <w:t>недискриминационного</w:t>
            </w:r>
            <w:proofErr w:type="spellEnd"/>
            <w:r>
              <w:t xml:space="preserve"> доступа к услугам портов, актуализация правил </w:t>
            </w:r>
            <w:proofErr w:type="spellStart"/>
            <w:r>
              <w:t>недискриминационного</w:t>
            </w:r>
            <w:proofErr w:type="spellEnd"/>
            <w:r>
              <w:t xml:space="preserve"> доступа к услугам железнодорожных перевозок и стандартов раскрытия информации.</w:t>
            </w:r>
          </w:p>
          <w:p w:rsidR="00F4107C" w:rsidRDefault="00F4107C">
            <w:pPr>
              <w:pStyle w:val="ConsPlusNormal"/>
            </w:pPr>
            <w:r>
              <w:t>Утверждение нового тарифного прейскуранта открытого акционерного общества "РЖД" (в том числе выделение локомотивной составляющей тарифа в необходимой валовой выручке субъекта регулирования).</w:t>
            </w:r>
          </w:p>
          <w:p w:rsidR="00F4107C" w:rsidRDefault="00F4107C">
            <w:pPr>
              <w:pStyle w:val="ConsPlusNormal"/>
            </w:pPr>
            <w:r>
              <w:t>Комплексное развитие межрегиональных и муниципальных перевозок различными видами транспорта (развитие межвидовой конкуренции пассажирских перевозок).</w:t>
            </w:r>
          </w:p>
          <w:p w:rsidR="00F4107C" w:rsidRDefault="00F4107C">
            <w:pPr>
              <w:pStyle w:val="ConsPlusNormal"/>
            </w:pPr>
            <w:r>
              <w:t>Разработка баланса межвидовой конкуренции в сфере грузовых и пассажирских перевозок (включая внутренний водный, железнодорожный транспорт и трубопроводный транспорт)</w:t>
            </w:r>
          </w:p>
        </w:tc>
      </w:tr>
      <w:tr w:rsidR="00F4107C">
        <w:tblPrEx>
          <w:tblBorders>
            <w:right w:val="none" w:sz="0" w:space="0" w:color="auto"/>
            <w:insideH w:val="none" w:sz="0" w:space="0" w:color="auto"/>
          </w:tblBorders>
        </w:tblPrEx>
        <w:tc>
          <w:tcPr>
            <w:tcW w:w="586" w:type="dxa"/>
            <w:tcBorders>
              <w:top w:val="nil"/>
              <w:left w:val="nil"/>
              <w:bottom w:val="nil"/>
              <w:right w:val="nil"/>
            </w:tcBorders>
          </w:tcPr>
          <w:p w:rsidR="00F4107C" w:rsidRDefault="00F4107C">
            <w:pPr>
              <w:pStyle w:val="ConsPlusNormal"/>
              <w:jc w:val="center"/>
            </w:pPr>
            <w:r>
              <w:lastRenderedPageBreak/>
              <w:t>12.</w:t>
            </w:r>
          </w:p>
        </w:tc>
        <w:tc>
          <w:tcPr>
            <w:tcW w:w="4082" w:type="dxa"/>
            <w:tcBorders>
              <w:top w:val="nil"/>
              <w:left w:val="nil"/>
              <w:bottom w:val="nil"/>
              <w:right w:val="nil"/>
            </w:tcBorders>
          </w:tcPr>
          <w:p w:rsidR="00F4107C" w:rsidRDefault="00F4107C">
            <w:pPr>
              <w:pStyle w:val="ConsPlusNormal"/>
            </w:pPr>
            <w:r>
              <w:t>Промышленность</w:t>
            </w:r>
          </w:p>
        </w:tc>
        <w:tc>
          <w:tcPr>
            <w:tcW w:w="5216" w:type="dxa"/>
            <w:tcBorders>
              <w:top w:val="nil"/>
              <w:left w:val="nil"/>
              <w:bottom w:val="nil"/>
              <w:right w:val="nil"/>
            </w:tcBorders>
          </w:tcPr>
          <w:p w:rsidR="00F4107C" w:rsidRDefault="00F4107C">
            <w:pPr>
              <w:pStyle w:val="ConsPlusNormal"/>
            </w:pPr>
            <w:r>
              <w:t>создание условий для производства российских товаров, способных эффективно конкурировать с зарубежными аналогами на внутреннем и внешнем рынках.</w:t>
            </w:r>
          </w:p>
          <w:p w:rsidR="00F4107C" w:rsidRDefault="00F4107C">
            <w:pPr>
              <w:pStyle w:val="ConsPlusNormal"/>
            </w:pPr>
            <w:r>
              <w:t>Увеличение доли экспорта российских промышленных товаров в общем объеме промышленных товаров, произведенных на территории Российской Федерации</w:t>
            </w:r>
          </w:p>
        </w:tc>
      </w:tr>
      <w:tr w:rsidR="00F4107C">
        <w:tblPrEx>
          <w:tblBorders>
            <w:right w:val="none" w:sz="0" w:space="0" w:color="auto"/>
            <w:insideH w:val="none" w:sz="0" w:space="0" w:color="auto"/>
          </w:tblBorders>
        </w:tblPrEx>
        <w:tc>
          <w:tcPr>
            <w:tcW w:w="586" w:type="dxa"/>
            <w:tcBorders>
              <w:top w:val="nil"/>
              <w:left w:val="nil"/>
              <w:bottom w:val="single" w:sz="4" w:space="0" w:color="auto"/>
              <w:right w:val="nil"/>
            </w:tcBorders>
          </w:tcPr>
          <w:p w:rsidR="00F4107C" w:rsidRDefault="00F4107C">
            <w:pPr>
              <w:pStyle w:val="ConsPlusNormal"/>
              <w:jc w:val="center"/>
            </w:pPr>
            <w:r>
              <w:t>13.</w:t>
            </w:r>
          </w:p>
        </w:tc>
        <w:tc>
          <w:tcPr>
            <w:tcW w:w="4082" w:type="dxa"/>
            <w:tcBorders>
              <w:top w:val="nil"/>
              <w:left w:val="nil"/>
              <w:bottom w:val="single" w:sz="4" w:space="0" w:color="auto"/>
              <w:right w:val="nil"/>
            </w:tcBorders>
          </w:tcPr>
          <w:p w:rsidR="00F4107C" w:rsidRDefault="00F4107C">
            <w:pPr>
              <w:pStyle w:val="ConsPlusNormal"/>
            </w:pPr>
            <w:r>
              <w:t>Финансовые рынки</w:t>
            </w:r>
          </w:p>
        </w:tc>
        <w:tc>
          <w:tcPr>
            <w:tcW w:w="5216" w:type="dxa"/>
            <w:tcBorders>
              <w:top w:val="nil"/>
              <w:left w:val="nil"/>
              <w:bottom w:val="single" w:sz="4" w:space="0" w:color="auto"/>
              <w:right w:val="nil"/>
            </w:tcBorders>
          </w:tcPr>
          <w:p w:rsidR="00F4107C" w:rsidRDefault="00F4107C">
            <w:pPr>
              <w:pStyle w:val="ConsPlusNormal"/>
            </w:pPr>
            <w:r>
              <w:t xml:space="preserve">создание конкурентного механизма субсидирования возмещения потерь в доходах российских лизинговых организаций при предоставлении </w:t>
            </w:r>
            <w:r>
              <w:lastRenderedPageBreak/>
              <w:t xml:space="preserve">лизингополучателю скидки по уплате авансового платежа по договорам лизинга. Внесение изменений в порядок </w:t>
            </w:r>
            <w:proofErr w:type="gramStart"/>
            <w:r>
              <w:t>формирования Комитета пользователей услуг центрального депозитария</w:t>
            </w:r>
            <w:proofErr w:type="gramEnd"/>
            <w:r>
              <w:t xml:space="preserve"> в целях создания условий для обеспечения необходимого влияния пользователей услуг центрального депозитария на его тарифную политику и для предупреждения установления им необоснованных цен на свои услуги.</w:t>
            </w:r>
          </w:p>
        </w:tc>
      </w:tr>
    </w:tbl>
    <w:p w:rsidR="00F4107C" w:rsidRDefault="00F4107C">
      <w:pPr>
        <w:pStyle w:val="ConsPlusNormal"/>
        <w:jc w:val="both"/>
      </w:pPr>
    </w:p>
    <w:p w:rsidR="00F4107C" w:rsidRDefault="00F4107C">
      <w:pPr>
        <w:pStyle w:val="ConsPlusNormal"/>
        <w:jc w:val="both"/>
      </w:pPr>
    </w:p>
    <w:p w:rsidR="00F4107C" w:rsidRDefault="00F4107C">
      <w:pPr>
        <w:pStyle w:val="ConsPlusNormal"/>
        <w:pBdr>
          <w:top w:val="single" w:sz="6" w:space="0" w:color="auto"/>
        </w:pBdr>
        <w:spacing w:before="100" w:after="100"/>
        <w:jc w:val="both"/>
        <w:rPr>
          <w:sz w:val="2"/>
          <w:szCs w:val="2"/>
        </w:rPr>
      </w:pPr>
    </w:p>
    <w:p w:rsidR="008D373D" w:rsidRDefault="008D373D"/>
    <w:sectPr w:rsidR="008D373D" w:rsidSect="0026332C">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4107C"/>
    <w:rsid w:val="00280466"/>
    <w:rsid w:val="004823B5"/>
    <w:rsid w:val="008D373D"/>
    <w:rsid w:val="00BF4729"/>
    <w:rsid w:val="00F410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7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107C"/>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Title">
    <w:name w:val="ConsPlusTitle"/>
    <w:rsid w:val="00F4107C"/>
    <w:pPr>
      <w:widowControl w:val="0"/>
      <w:autoSpaceDE w:val="0"/>
      <w:autoSpaceDN w:val="0"/>
      <w:spacing w:line="240" w:lineRule="auto"/>
      <w:jc w:val="left"/>
    </w:pPr>
    <w:rPr>
      <w:rFonts w:ascii="Calibri" w:eastAsia="Times New Roman" w:hAnsi="Calibri" w:cs="Calibri"/>
      <w:b/>
      <w:szCs w:val="20"/>
      <w:lang w:eastAsia="ru-RU"/>
    </w:rPr>
  </w:style>
  <w:style w:type="paragraph" w:customStyle="1" w:styleId="ConsPlusTitlePage">
    <w:name w:val="ConsPlusTitlePage"/>
    <w:rsid w:val="00F4107C"/>
    <w:pPr>
      <w:widowControl w:val="0"/>
      <w:autoSpaceDE w:val="0"/>
      <w:autoSpaceDN w:val="0"/>
      <w:spacing w:line="240" w:lineRule="auto"/>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993268F400FD75B4BEFACC75DCD562BC9E2CF3E9136BDE7CE4C45883C85A60DBE041FF5C8l5v8O" TargetMode="External"/><Relationship Id="rId5" Type="http://schemas.openxmlformats.org/officeDocument/2006/relationships/hyperlink" Target="consultantplus://offline/ref=F993268F400FD75B4BEFACC75DCD562BC9E2CF3E9136BDE7CE4C45883C85A60DBE041FF5C8l5v8O" TargetMode="External"/><Relationship Id="rId4" Type="http://schemas.openxmlformats.org/officeDocument/2006/relationships/hyperlink" Target="consultantplus://offline/ref=F993268F400FD75B4BEFACC75DCD562BC9E0CA329B38BDE7CE4C45883C85A60DBE041FF6CD5BBD8DlAv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4314</Words>
  <Characters>24593</Characters>
  <Application>Microsoft Office Word</Application>
  <DocSecurity>0</DocSecurity>
  <Lines>204</Lines>
  <Paragraphs>57</Paragraphs>
  <ScaleCrop>false</ScaleCrop>
  <Company/>
  <LinksUpToDate>false</LinksUpToDate>
  <CharactersWithSpaces>28850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zhiglov</dc:creator>
  <cp:keywords/>
  <dc:description/>
  <cp:lastModifiedBy>zhiglov</cp:lastModifiedBy>
  <cp:revision>2</cp:revision>
  <cp:lastPrinted>2018-04-05T14:57:00Z</cp:lastPrinted>
  <dcterms:created xsi:type="dcterms:W3CDTF">2018-04-05T14:47:00Z</dcterms:created>
  <dcterms:modified xsi:type="dcterms:W3CDTF">2018-04-09T11:45:00Z</dcterms:modified>
</cp:coreProperties>
</file>