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73" w:rsidRDefault="008C2373" w:rsidP="008C2373">
      <w:pPr>
        <w:ind w:left="360"/>
        <w:jc w:val="center"/>
        <w:rPr>
          <w:sz w:val="28"/>
        </w:rPr>
      </w:pPr>
      <w:r>
        <w:object w:dxaOrig="1296" w:dyaOrig="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9pt" o:ole="" fillcolor="window">
            <v:imagedata r:id="rId9" o:title=""/>
          </v:shape>
          <o:OLEObject Type="Embed" ProgID="Word.Picture.8" ShapeID="_x0000_i1025" DrawAspect="Content" ObjectID="_1801557795" r:id="rId10"/>
        </w:object>
      </w:r>
    </w:p>
    <w:p w:rsidR="008C2373" w:rsidRPr="008C2373" w:rsidRDefault="008C2373" w:rsidP="008C2373">
      <w:pPr>
        <w:pStyle w:val="2"/>
        <w:spacing w:line="336" w:lineRule="auto"/>
        <w:rPr>
          <w:sz w:val="26"/>
        </w:rPr>
      </w:pPr>
      <w:r w:rsidRPr="008C2373">
        <w:rPr>
          <w:sz w:val="26"/>
        </w:rPr>
        <w:t>РОССИЙСКАЯ  ФЕДЕРАЦИЯ</w:t>
      </w:r>
    </w:p>
    <w:p w:rsidR="008C2373" w:rsidRPr="008C2373" w:rsidRDefault="008C2373" w:rsidP="008C2373">
      <w:pPr>
        <w:spacing w:line="336" w:lineRule="auto"/>
        <w:jc w:val="center"/>
        <w:rPr>
          <w:rFonts w:ascii="Times New Roman" w:hAnsi="Times New Roman" w:cs="Times New Roman"/>
          <w:spacing w:val="40"/>
          <w:sz w:val="28"/>
        </w:rPr>
      </w:pPr>
      <w:r w:rsidRPr="008C2373">
        <w:rPr>
          <w:rFonts w:ascii="Times New Roman" w:hAnsi="Times New Roman" w:cs="Times New Roman"/>
          <w:sz w:val="26"/>
        </w:rPr>
        <w:t>РЕСПУБЛИКА  КАРЕЛИЯ</w:t>
      </w:r>
    </w:p>
    <w:p w:rsidR="008C2373" w:rsidRPr="008C2373" w:rsidRDefault="008C2373" w:rsidP="008C2373">
      <w:pPr>
        <w:pStyle w:val="10"/>
        <w:spacing w:line="336" w:lineRule="auto"/>
        <w:rPr>
          <w:b/>
          <w:sz w:val="24"/>
        </w:rPr>
      </w:pPr>
      <w:r w:rsidRPr="008C2373">
        <w:rPr>
          <w:b/>
          <w:sz w:val="24"/>
        </w:rPr>
        <w:t>Администрация Кемского муниципального района</w:t>
      </w:r>
    </w:p>
    <w:p w:rsidR="008C2373" w:rsidRPr="008C2373" w:rsidRDefault="008C2373" w:rsidP="008C2373">
      <w:pPr>
        <w:pStyle w:val="2"/>
        <w:rPr>
          <w:spacing w:val="40"/>
          <w:sz w:val="24"/>
        </w:rPr>
      </w:pPr>
      <w:r w:rsidRPr="008C2373">
        <w:rPr>
          <w:sz w:val="36"/>
        </w:rPr>
        <w:t>ПОСТАНОВЛЕНИЕ</w:t>
      </w:r>
    </w:p>
    <w:p w:rsidR="008C2373" w:rsidRDefault="008C2373" w:rsidP="008C2373">
      <w:pPr>
        <w:jc w:val="center"/>
        <w:rPr>
          <w:sz w:val="28"/>
        </w:rPr>
      </w:pPr>
    </w:p>
    <w:p w:rsidR="002F51C7" w:rsidRPr="00887A6F" w:rsidRDefault="002F51C7" w:rsidP="002F51C7">
      <w:pPr>
        <w:tabs>
          <w:tab w:val="right" w:pos="9356"/>
        </w:tabs>
        <w:spacing w:after="0" w:line="240" w:lineRule="auto"/>
        <w:ind w:right="-2"/>
        <w:jc w:val="both"/>
        <w:rPr>
          <w:rFonts w:ascii="Times New Roman" w:eastAsia="Times New Roman" w:hAnsi="Times New Roman"/>
          <w:sz w:val="24"/>
          <w:szCs w:val="24"/>
        </w:rPr>
      </w:pPr>
      <w:r>
        <w:rPr>
          <w:rFonts w:ascii="Times New Roman" w:eastAsia="Times New Roman" w:hAnsi="Times New Roman"/>
          <w:sz w:val="24"/>
          <w:szCs w:val="24"/>
        </w:rPr>
        <w:t>19 февраля 2025</w:t>
      </w:r>
      <w:r w:rsidRPr="00887A6F">
        <w:rPr>
          <w:rFonts w:ascii="Times New Roman" w:eastAsia="Times New Roman" w:hAnsi="Times New Roman"/>
          <w:sz w:val="24"/>
          <w:szCs w:val="24"/>
        </w:rPr>
        <w:t xml:space="preserve"> года</w:t>
      </w:r>
      <w:r>
        <w:rPr>
          <w:rFonts w:ascii="Times New Roman" w:eastAsia="Times New Roman" w:hAnsi="Times New Roman"/>
          <w:sz w:val="24"/>
          <w:szCs w:val="24"/>
        </w:rPr>
        <w:tab/>
        <w:t>№ 104</w:t>
      </w:r>
    </w:p>
    <w:p w:rsidR="002F51C7" w:rsidRPr="002F51C7" w:rsidRDefault="002F51C7" w:rsidP="002F51C7">
      <w:pPr>
        <w:tabs>
          <w:tab w:val="left" w:pos="12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 Кемь</w:t>
      </w:r>
      <w:r>
        <w:rPr>
          <w:rFonts w:ascii="Times New Roman" w:eastAsia="Times New Roman" w:hAnsi="Times New Roman"/>
          <w:sz w:val="24"/>
          <w:szCs w:val="24"/>
        </w:rPr>
        <w:tab/>
      </w:r>
    </w:p>
    <w:p w:rsidR="008C2373" w:rsidRPr="000B40B8" w:rsidRDefault="008C2373" w:rsidP="008C2373">
      <w:pPr>
        <w:rPr>
          <w:sz w:val="24"/>
          <w:szCs w:val="24"/>
        </w:rPr>
      </w:pPr>
      <w:r w:rsidRPr="00C17874">
        <w:rPr>
          <w:sz w:val="24"/>
          <w:szCs w:val="24"/>
        </w:rPr>
        <w:t xml:space="preserve">                                                                                   </w:t>
      </w:r>
      <w:r>
        <w:rPr>
          <w:sz w:val="24"/>
          <w:szCs w:val="24"/>
        </w:rPr>
        <w:t xml:space="preserve">                         </w:t>
      </w:r>
    </w:p>
    <w:p w:rsidR="008C2373" w:rsidRPr="00F901C3" w:rsidRDefault="008C2373" w:rsidP="008C2373">
      <w:pPr>
        <w:autoSpaceDE w:val="0"/>
        <w:autoSpaceDN w:val="0"/>
        <w:adjustRightInd w:val="0"/>
        <w:spacing w:after="0" w:line="240" w:lineRule="auto"/>
        <w:rPr>
          <w:rFonts w:ascii="Times New Roman" w:hAnsi="Times New Roman" w:cs="Times New Roman"/>
          <w:bCs/>
          <w:sz w:val="24"/>
          <w:szCs w:val="24"/>
        </w:rPr>
      </w:pPr>
      <w:r w:rsidRPr="00F901C3">
        <w:rPr>
          <w:rFonts w:ascii="Times New Roman" w:hAnsi="Times New Roman" w:cs="Times New Roman"/>
          <w:bCs/>
          <w:sz w:val="24"/>
          <w:szCs w:val="24"/>
        </w:rPr>
        <w:t>О</w:t>
      </w:r>
      <w:r>
        <w:rPr>
          <w:rFonts w:ascii="Times New Roman" w:hAnsi="Times New Roman" w:cs="Times New Roman"/>
          <w:bCs/>
          <w:sz w:val="24"/>
          <w:szCs w:val="24"/>
        </w:rPr>
        <w:t>б утверждении</w:t>
      </w:r>
      <w:r w:rsidRPr="00F901C3">
        <w:rPr>
          <w:rFonts w:ascii="Times New Roman" w:hAnsi="Times New Roman" w:cs="Times New Roman"/>
          <w:bCs/>
          <w:sz w:val="24"/>
          <w:szCs w:val="24"/>
        </w:rPr>
        <w:t xml:space="preserve"> Программ</w:t>
      </w:r>
      <w:r>
        <w:rPr>
          <w:rFonts w:ascii="Times New Roman" w:hAnsi="Times New Roman" w:cs="Times New Roman"/>
          <w:bCs/>
          <w:sz w:val="24"/>
          <w:szCs w:val="24"/>
        </w:rPr>
        <w:t>ы</w:t>
      </w:r>
      <w:r w:rsidRPr="00F901C3">
        <w:rPr>
          <w:rFonts w:ascii="Times New Roman" w:hAnsi="Times New Roman" w:cs="Times New Roman"/>
          <w:bCs/>
          <w:sz w:val="24"/>
          <w:szCs w:val="24"/>
        </w:rPr>
        <w:t xml:space="preserve"> оздоровления </w:t>
      </w:r>
    </w:p>
    <w:p w:rsidR="008C2373" w:rsidRDefault="008C2373" w:rsidP="008C2373">
      <w:pPr>
        <w:autoSpaceDE w:val="0"/>
        <w:autoSpaceDN w:val="0"/>
        <w:adjustRightInd w:val="0"/>
        <w:spacing w:after="0" w:line="240" w:lineRule="auto"/>
        <w:rPr>
          <w:rFonts w:ascii="Times New Roman" w:hAnsi="Times New Roman" w:cs="Times New Roman"/>
          <w:bCs/>
          <w:sz w:val="24"/>
          <w:szCs w:val="24"/>
        </w:rPr>
      </w:pPr>
      <w:r w:rsidRPr="00F901C3">
        <w:rPr>
          <w:rFonts w:ascii="Times New Roman" w:hAnsi="Times New Roman" w:cs="Times New Roman"/>
          <w:bCs/>
          <w:sz w:val="24"/>
          <w:szCs w:val="24"/>
        </w:rPr>
        <w:t xml:space="preserve">муниципальных финансов Кемского </w:t>
      </w:r>
    </w:p>
    <w:p w:rsidR="008C2373" w:rsidRPr="008C2373" w:rsidRDefault="008C2373" w:rsidP="008C2373">
      <w:pPr>
        <w:autoSpaceDE w:val="0"/>
        <w:autoSpaceDN w:val="0"/>
        <w:adjustRightInd w:val="0"/>
        <w:spacing w:after="0" w:line="240" w:lineRule="auto"/>
        <w:rPr>
          <w:rFonts w:ascii="Times New Roman" w:hAnsi="Times New Roman" w:cs="Times New Roman"/>
          <w:bCs/>
          <w:sz w:val="24"/>
          <w:szCs w:val="24"/>
        </w:rPr>
      </w:pPr>
      <w:r w:rsidRPr="00F901C3">
        <w:rPr>
          <w:rFonts w:ascii="Times New Roman" w:hAnsi="Times New Roman" w:cs="Times New Roman"/>
          <w:bCs/>
          <w:sz w:val="24"/>
          <w:szCs w:val="24"/>
        </w:rPr>
        <w:t>муниципального района на 20</w:t>
      </w:r>
      <w:r>
        <w:rPr>
          <w:rFonts w:ascii="Times New Roman" w:hAnsi="Times New Roman" w:cs="Times New Roman"/>
          <w:bCs/>
          <w:sz w:val="24"/>
          <w:szCs w:val="24"/>
        </w:rPr>
        <w:t>25</w:t>
      </w:r>
      <w:r w:rsidRPr="00F901C3">
        <w:rPr>
          <w:rFonts w:ascii="Times New Roman" w:hAnsi="Times New Roman" w:cs="Times New Roman"/>
          <w:bCs/>
          <w:sz w:val="24"/>
          <w:szCs w:val="24"/>
        </w:rPr>
        <w:t xml:space="preserve"> – 20</w:t>
      </w:r>
      <w:r>
        <w:rPr>
          <w:rFonts w:ascii="Times New Roman" w:hAnsi="Times New Roman" w:cs="Times New Roman"/>
          <w:bCs/>
          <w:sz w:val="24"/>
          <w:szCs w:val="24"/>
        </w:rPr>
        <w:t>30 годы</w:t>
      </w:r>
    </w:p>
    <w:p w:rsidR="008C2373" w:rsidRPr="000B40B8" w:rsidRDefault="008C2373" w:rsidP="008C2373">
      <w:pPr>
        <w:spacing w:after="0" w:line="240" w:lineRule="auto"/>
        <w:jc w:val="both"/>
        <w:rPr>
          <w:sz w:val="24"/>
          <w:szCs w:val="24"/>
        </w:rPr>
      </w:pPr>
    </w:p>
    <w:p w:rsidR="008C2373" w:rsidRDefault="008C2373" w:rsidP="008C2373">
      <w:pPr>
        <w:spacing w:after="0" w:line="240" w:lineRule="auto"/>
        <w:ind w:firstLine="720"/>
        <w:jc w:val="center"/>
        <w:rPr>
          <w:rFonts w:ascii="Times New Roman" w:hAnsi="Times New Roman" w:cs="Times New Roman"/>
          <w:sz w:val="24"/>
          <w:szCs w:val="24"/>
        </w:rPr>
      </w:pPr>
    </w:p>
    <w:p w:rsidR="008C2373" w:rsidRPr="008C2373" w:rsidRDefault="008C2373" w:rsidP="008C2373">
      <w:pPr>
        <w:spacing w:after="0" w:line="240" w:lineRule="auto"/>
        <w:ind w:firstLine="720"/>
        <w:jc w:val="both"/>
        <w:rPr>
          <w:rFonts w:ascii="Times New Roman" w:hAnsi="Times New Roman" w:cs="Times New Roman"/>
          <w:sz w:val="24"/>
          <w:szCs w:val="24"/>
        </w:rPr>
      </w:pPr>
      <w:r w:rsidRPr="008C2373">
        <w:rPr>
          <w:rFonts w:ascii="Times New Roman" w:hAnsi="Times New Roman" w:cs="Times New Roman"/>
          <w:sz w:val="24"/>
          <w:szCs w:val="24"/>
        </w:rPr>
        <w:t>В целях обеспечения сбалансированности бюджета Кемского</w:t>
      </w:r>
      <w:bookmarkStart w:id="0" w:name="_GoBack"/>
      <w:bookmarkEnd w:id="0"/>
      <w:r w:rsidRPr="008C2373">
        <w:rPr>
          <w:rFonts w:ascii="Times New Roman" w:hAnsi="Times New Roman" w:cs="Times New Roman"/>
          <w:sz w:val="24"/>
          <w:szCs w:val="24"/>
        </w:rPr>
        <w:t xml:space="preserve"> муниципального района, безусловного и своевременного исполнения принятых в установленном порядке расходных обязательств,</w:t>
      </w:r>
    </w:p>
    <w:p w:rsidR="008C2373" w:rsidRPr="008C2373" w:rsidRDefault="008C2373" w:rsidP="008C2373">
      <w:pPr>
        <w:spacing w:after="0" w:line="240" w:lineRule="auto"/>
        <w:ind w:firstLine="720"/>
        <w:rPr>
          <w:rFonts w:ascii="Times New Roman" w:hAnsi="Times New Roman" w:cs="Times New Roman"/>
          <w:sz w:val="24"/>
          <w:szCs w:val="24"/>
        </w:rPr>
      </w:pPr>
    </w:p>
    <w:p w:rsidR="008C2373" w:rsidRPr="008C2373" w:rsidRDefault="008C2373" w:rsidP="008C2373">
      <w:pPr>
        <w:spacing w:after="0" w:line="240" w:lineRule="auto"/>
        <w:ind w:firstLine="720"/>
        <w:jc w:val="center"/>
        <w:rPr>
          <w:rFonts w:ascii="Times New Roman" w:hAnsi="Times New Roman" w:cs="Times New Roman"/>
          <w:sz w:val="24"/>
          <w:szCs w:val="24"/>
        </w:rPr>
      </w:pPr>
      <w:r w:rsidRPr="008C2373">
        <w:rPr>
          <w:rFonts w:ascii="Times New Roman" w:hAnsi="Times New Roman" w:cs="Times New Roman"/>
          <w:sz w:val="24"/>
          <w:szCs w:val="24"/>
        </w:rPr>
        <w:t>администрация Кемского муниципального района ПОСТАНОВЛЯЕТ:</w:t>
      </w:r>
    </w:p>
    <w:p w:rsidR="008C2373" w:rsidRPr="008C2373" w:rsidRDefault="008C2373" w:rsidP="008C2373">
      <w:pPr>
        <w:spacing w:after="0" w:line="240" w:lineRule="auto"/>
        <w:ind w:firstLine="720"/>
        <w:jc w:val="center"/>
        <w:rPr>
          <w:rFonts w:ascii="Times New Roman" w:hAnsi="Times New Roman" w:cs="Times New Roman"/>
          <w:sz w:val="24"/>
          <w:szCs w:val="24"/>
        </w:rPr>
      </w:pPr>
    </w:p>
    <w:p w:rsidR="008C2373" w:rsidRDefault="008C2373" w:rsidP="008C2373">
      <w:pPr>
        <w:spacing w:after="0" w:line="240" w:lineRule="auto"/>
        <w:ind w:firstLine="709"/>
        <w:jc w:val="both"/>
        <w:rPr>
          <w:rFonts w:ascii="Times New Roman" w:hAnsi="Times New Roman" w:cs="Times New Roman"/>
          <w:sz w:val="24"/>
          <w:szCs w:val="24"/>
        </w:rPr>
      </w:pPr>
      <w:r w:rsidRPr="008C2373">
        <w:rPr>
          <w:rFonts w:ascii="Times New Roman" w:hAnsi="Times New Roman" w:cs="Times New Roman"/>
          <w:sz w:val="24"/>
          <w:szCs w:val="24"/>
        </w:rPr>
        <w:t>1.</w:t>
      </w:r>
      <w:r w:rsidR="006A7B23">
        <w:rPr>
          <w:rFonts w:ascii="Times New Roman" w:hAnsi="Times New Roman" w:cs="Times New Roman"/>
          <w:sz w:val="24"/>
          <w:szCs w:val="24"/>
        </w:rPr>
        <w:t xml:space="preserve"> </w:t>
      </w:r>
      <w:r w:rsidRPr="008C2373">
        <w:rPr>
          <w:rFonts w:ascii="Times New Roman" w:hAnsi="Times New Roman" w:cs="Times New Roman"/>
          <w:sz w:val="24"/>
          <w:szCs w:val="24"/>
        </w:rPr>
        <w:t>Утвердить Прилагаемую Программу оздоровления муниципальных финансов Кемского муниципального</w:t>
      </w:r>
      <w:r>
        <w:rPr>
          <w:rFonts w:ascii="Times New Roman" w:hAnsi="Times New Roman" w:cs="Times New Roman"/>
          <w:sz w:val="24"/>
          <w:szCs w:val="24"/>
        </w:rPr>
        <w:t xml:space="preserve"> района.</w:t>
      </w:r>
    </w:p>
    <w:p w:rsidR="008C2373" w:rsidRDefault="006A7B23" w:rsidP="008C23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Структурным подразделениям администрации Кемского муниципального района обеспечить ежемесячное представление в финансовое управление администрации Кемского муниципального района отчета о реализации Плана мероприятий по оздоровлению муниципальных финансов Кемского муниципального района на период до 2030 года в срок до 8 числа месяца, следующего за отчетным, по форме согласно приложению № 2 к Программе оздоровления муниципальных финансов Кемского муниципального района на 2025-2030 годы.</w:t>
      </w:r>
    </w:p>
    <w:p w:rsidR="006A7B23" w:rsidRDefault="006A7B23" w:rsidP="008C23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Признать утратившим силу:</w:t>
      </w:r>
    </w:p>
    <w:p w:rsidR="006A7B23" w:rsidRDefault="006A7B23" w:rsidP="008C23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Кемского муниципального района</w:t>
      </w:r>
      <w:r w:rsidR="00DE3A09">
        <w:rPr>
          <w:rFonts w:ascii="Times New Roman" w:hAnsi="Times New Roman" w:cs="Times New Roman"/>
          <w:sz w:val="24"/>
          <w:szCs w:val="24"/>
        </w:rPr>
        <w:t xml:space="preserve"> от 08.08.2018 года № 628 «Об утверждении Программы оздоровления муниципальных финансов Кемского муниципального района»;</w:t>
      </w:r>
    </w:p>
    <w:p w:rsidR="00DE3A09" w:rsidRDefault="00DE3A09" w:rsidP="00DE3A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постановление администрации Кемского муниципального района от 20.11.2018 года № 974 «О внесении изменений в постановление администрации от 8 августа 2018 года № 628»;</w:t>
      </w:r>
    </w:p>
    <w:p w:rsidR="00FE20F4" w:rsidRDefault="00FE20F4" w:rsidP="00FE20F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постановление администрации Кемского муниципального района от 29.03.2019 года № 298а «О внесении изменений в постановление администрации от 8 августа 2018 года № 628»;</w:t>
      </w:r>
    </w:p>
    <w:p w:rsidR="00DE3A09" w:rsidRDefault="00DE3A09" w:rsidP="00DE3A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постановление администрации Кемского муниципального района от 04.12.2019 года № 1103 «О внесении изменений в постановление администрации от 8 августа 2018 года № 628»;</w:t>
      </w:r>
    </w:p>
    <w:p w:rsidR="00DE3A09" w:rsidRDefault="00DE3A09" w:rsidP="00DE3A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постановление администрации Кемского муниципального района от 30.12.2020 года № 1217 «О внесении изменений в постановление администрации от 8 августа 2018 года № 628»;</w:t>
      </w:r>
    </w:p>
    <w:p w:rsidR="00DE3A09" w:rsidRDefault="00DE3A09" w:rsidP="00DE3A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постановление администрации Кемского муниципального района от 26.11.2021 года № 1013а «О внесении изменений в постановление администрации от 8 августа 2018 года № 628»;</w:t>
      </w:r>
    </w:p>
    <w:p w:rsidR="00DE3A09" w:rsidRDefault="00DE3A09" w:rsidP="00DE3A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постановление администрации Кемского муниципального района от 06.10.2022 года № 820 «О внесении изменений в постановление администрации от 8 августа 2018 года № 628»;</w:t>
      </w:r>
    </w:p>
    <w:p w:rsidR="00DE3A09" w:rsidRDefault="00DE3A09" w:rsidP="00DE3A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постановление администрации Кемского муниципального района от 22.11.2023 года № 898 «О внесении изменений в постановление администрации от 8 августа 2018 года № 628»;</w:t>
      </w:r>
    </w:p>
    <w:p w:rsidR="00DE3A09" w:rsidRDefault="00DE3A09" w:rsidP="00DE3A0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постановление администрации Кемского муниципального района от 28.12.2024 года № 891 «О внесении изменений в постановление администрации от 8 августа 2018 года № 628»;</w:t>
      </w:r>
    </w:p>
    <w:p w:rsidR="00DE3A09" w:rsidRPr="008C2373" w:rsidRDefault="00DE3A09" w:rsidP="002162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Настоящее постановление опубликовать на официальном сайте Кемского муниципального района</w:t>
      </w:r>
      <w:r w:rsidR="002162C8">
        <w:rPr>
          <w:rFonts w:ascii="Times New Roman" w:hAnsi="Times New Roman" w:cs="Times New Roman"/>
          <w:sz w:val="24"/>
          <w:szCs w:val="24"/>
        </w:rPr>
        <w:t>.</w:t>
      </w:r>
    </w:p>
    <w:p w:rsidR="008C2373" w:rsidRPr="008C2373" w:rsidRDefault="002162C8" w:rsidP="008C23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C2373" w:rsidRPr="008C2373">
        <w:rPr>
          <w:rFonts w:ascii="Times New Roman" w:hAnsi="Times New Roman" w:cs="Times New Roman"/>
          <w:sz w:val="24"/>
          <w:szCs w:val="24"/>
        </w:rPr>
        <w:t>. Настоящее постановление распространяется на правоотношения, возникшие с 1 января 2025 года.</w:t>
      </w:r>
    </w:p>
    <w:p w:rsidR="008C2373" w:rsidRPr="008C2373" w:rsidRDefault="008C2373" w:rsidP="008C2373">
      <w:pPr>
        <w:spacing w:after="0" w:line="240" w:lineRule="auto"/>
        <w:ind w:firstLine="709"/>
        <w:jc w:val="both"/>
        <w:rPr>
          <w:rFonts w:ascii="Times New Roman" w:hAnsi="Times New Roman" w:cs="Times New Roman"/>
          <w:sz w:val="24"/>
          <w:szCs w:val="24"/>
        </w:rPr>
      </w:pPr>
    </w:p>
    <w:p w:rsidR="008C2373" w:rsidRPr="008C2373" w:rsidRDefault="008C2373" w:rsidP="008C2373">
      <w:pPr>
        <w:spacing w:after="0" w:line="240" w:lineRule="auto"/>
        <w:ind w:firstLine="709"/>
        <w:jc w:val="both"/>
        <w:rPr>
          <w:rFonts w:ascii="Times New Roman" w:hAnsi="Times New Roman" w:cs="Times New Roman"/>
          <w:sz w:val="24"/>
          <w:szCs w:val="24"/>
        </w:rPr>
      </w:pPr>
    </w:p>
    <w:p w:rsidR="002162C8" w:rsidRDefault="002162C8" w:rsidP="008C2373">
      <w:pPr>
        <w:spacing w:after="0" w:line="240" w:lineRule="auto"/>
        <w:jc w:val="both"/>
        <w:rPr>
          <w:rFonts w:ascii="Times New Roman" w:hAnsi="Times New Roman" w:cs="Times New Roman"/>
          <w:sz w:val="24"/>
          <w:szCs w:val="24"/>
        </w:rPr>
      </w:pPr>
    </w:p>
    <w:p w:rsidR="002162C8" w:rsidRDefault="002162C8" w:rsidP="008C2373">
      <w:pPr>
        <w:spacing w:after="0" w:line="240" w:lineRule="auto"/>
        <w:jc w:val="both"/>
        <w:rPr>
          <w:rFonts w:ascii="Times New Roman" w:hAnsi="Times New Roman" w:cs="Times New Roman"/>
          <w:sz w:val="24"/>
          <w:szCs w:val="24"/>
        </w:rPr>
      </w:pPr>
    </w:p>
    <w:p w:rsidR="002162C8" w:rsidRDefault="002162C8" w:rsidP="008C2373">
      <w:pPr>
        <w:spacing w:after="0" w:line="240" w:lineRule="auto"/>
        <w:jc w:val="both"/>
        <w:rPr>
          <w:rFonts w:ascii="Times New Roman" w:hAnsi="Times New Roman" w:cs="Times New Roman"/>
          <w:sz w:val="24"/>
          <w:szCs w:val="24"/>
        </w:rPr>
      </w:pPr>
    </w:p>
    <w:p w:rsidR="008C2373" w:rsidRPr="008C2373" w:rsidRDefault="008C2373" w:rsidP="008C2373">
      <w:pPr>
        <w:spacing w:after="0" w:line="240" w:lineRule="auto"/>
        <w:jc w:val="both"/>
        <w:rPr>
          <w:rFonts w:ascii="Times New Roman" w:hAnsi="Times New Roman" w:cs="Times New Roman"/>
          <w:sz w:val="24"/>
          <w:szCs w:val="24"/>
        </w:rPr>
      </w:pPr>
      <w:r w:rsidRPr="008C2373">
        <w:rPr>
          <w:rFonts w:ascii="Times New Roman" w:hAnsi="Times New Roman" w:cs="Times New Roman"/>
          <w:sz w:val="24"/>
          <w:szCs w:val="24"/>
        </w:rPr>
        <w:t xml:space="preserve">Глава администрации   </w:t>
      </w:r>
    </w:p>
    <w:p w:rsidR="008C2373" w:rsidRPr="008C2373" w:rsidRDefault="008C2373" w:rsidP="008C2373">
      <w:pPr>
        <w:spacing w:after="0" w:line="240" w:lineRule="auto"/>
        <w:jc w:val="both"/>
        <w:rPr>
          <w:rFonts w:ascii="Times New Roman" w:hAnsi="Times New Roman" w:cs="Times New Roman"/>
          <w:sz w:val="24"/>
          <w:szCs w:val="24"/>
        </w:rPr>
      </w:pPr>
      <w:r w:rsidRPr="008C2373">
        <w:rPr>
          <w:rFonts w:ascii="Times New Roman" w:hAnsi="Times New Roman" w:cs="Times New Roman"/>
          <w:sz w:val="24"/>
          <w:szCs w:val="24"/>
        </w:rPr>
        <w:t xml:space="preserve">Кемского муниципального района  </w:t>
      </w:r>
    </w:p>
    <w:p w:rsidR="008C2373" w:rsidRPr="008C2373" w:rsidRDefault="008C2373" w:rsidP="008C2373">
      <w:pPr>
        <w:spacing w:after="0" w:line="240" w:lineRule="auto"/>
        <w:jc w:val="both"/>
        <w:rPr>
          <w:rFonts w:ascii="Times New Roman" w:hAnsi="Times New Roman" w:cs="Times New Roman"/>
          <w:sz w:val="24"/>
          <w:szCs w:val="24"/>
        </w:rPr>
      </w:pPr>
      <w:r w:rsidRPr="008C2373">
        <w:rPr>
          <w:rFonts w:ascii="Times New Roman" w:hAnsi="Times New Roman" w:cs="Times New Roman"/>
          <w:sz w:val="24"/>
          <w:szCs w:val="24"/>
        </w:rPr>
        <w:t xml:space="preserve">Республики Карелия                                                                                              </w:t>
      </w:r>
      <w:proofErr w:type="spellStart"/>
      <w:r w:rsidRPr="008C2373">
        <w:rPr>
          <w:rFonts w:ascii="Times New Roman" w:hAnsi="Times New Roman" w:cs="Times New Roman"/>
          <w:sz w:val="24"/>
          <w:szCs w:val="24"/>
        </w:rPr>
        <w:t>С.В.Долинина</w:t>
      </w:r>
      <w:proofErr w:type="spellEnd"/>
    </w:p>
    <w:p w:rsidR="008C2373" w:rsidRPr="008C2373" w:rsidRDefault="008C2373" w:rsidP="008C2373">
      <w:pPr>
        <w:spacing w:after="0" w:line="240" w:lineRule="auto"/>
        <w:jc w:val="both"/>
        <w:rPr>
          <w:rFonts w:ascii="Times New Roman" w:hAnsi="Times New Roman" w:cs="Times New Roman"/>
        </w:rPr>
      </w:pPr>
    </w:p>
    <w:p w:rsidR="002429D3" w:rsidRDefault="002429D3" w:rsidP="008C2373">
      <w:pPr>
        <w:autoSpaceDE w:val="0"/>
        <w:autoSpaceDN w:val="0"/>
        <w:adjustRightInd w:val="0"/>
        <w:spacing w:after="0" w:line="240" w:lineRule="auto"/>
        <w:ind w:firstLine="567"/>
        <w:jc w:val="both"/>
        <w:rPr>
          <w:rFonts w:ascii="Times New Roman" w:hAnsi="Times New Roman" w:cs="Times New Roman"/>
          <w:sz w:val="26"/>
          <w:szCs w:val="26"/>
        </w:rPr>
      </w:pPr>
    </w:p>
    <w:p w:rsidR="002429D3" w:rsidRDefault="002429D3" w:rsidP="008C2373">
      <w:pPr>
        <w:autoSpaceDE w:val="0"/>
        <w:autoSpaceDN w:val="0"/>
        <w:adjustRightInd w:val="0"/>
        <w:spacing w:after="0" w:line="240" w:lineRule="auto"/>
        <w:ind w:firstLine="567"/>
        <w:jc w:val="both"/>
        <w:rPr>
          <w:rFonts w:ascii="Times New Roman" w:hAnsi="Times New Roman" w:cs="Times New Roman"/>
          <w:sz w:val="26"/>
          <w:szCs w:val="26"/>
        </w:rPr>
      </w:pPr>
    </w:p>
    <w:p w:rsidR="001B38C2" w:rsidRDefault="001B38C2" w:rsidP="008C2373">
      <w:pPr>
        <w:spacing w:after="0" w:line="240" w:lineRule="auto"/>
        <w:jc w:val="right"/>
        <w:rPr>
          <w:rFonts w:ascii="Times New Roman" w:hAnsi="Times New Roman" w:cs="Times New Roman"/>
        </w:rPr>
      </w:pPr>
    </w:p>
    <w:p w:rsidR="001B38C2" w:rsidRDefault="001B38C2" w:rsidP="001B38C2">
      <w:pPr>
        <w:spacing w:after="0" w:line="240" w:lineRule="auto"/>
        <w:jc w:val="right"/>
        <w:rPr>
          <w:rFonts w:ascii="Times New Roman" w:hAnsi="Times New Roman" w:cs="Times New Roman"/>
        </w:rPr>
      </w:pPr>
    </w:p>
    <w:p w:rsidR="001B38C2" w:rsidRDefault="001B38C2"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2162C8" w:rsidRDefault="002162C8" w:rsidP="006E1598">
      <w:pPr>
        <w:spacing w:after="0" w:line="240" w:lineRule="auto"/>
        <w:rPr>
          <w:rFonts w:ascii="Times New Roman" w:hAnsi="Times New Roman" w:cs="Times New Roman"/>
        </w:rPr>
      </w:pPr>
    </w:p>
    <w:p w:rsidR="002162C8" w:rsidRDefault="002162C8" w:rsidP="001B38C2">
      <w:pPr>
        <w:spacing w:after="0" w:line="240" w:lineRule="auto"/>
        <w:jc w:val="right"/>
        <w:rPr>
          <w:rFonts w:ascii="Times New Roman" w:hAnsi="Times New Roman" w:cs="Times New Roman"/>
        </w:rPr>
      </w:pPr>
    </w:p>
    <w:p w:rsidR="001B38C2" w:rsidRDefault="001B38C2" w:rsidP="001B38C2">
      <w:pPr>
        <w:spacing w:after="0" w:line="240" w:lineRule="auto"/>
        <w:jc w:val="right"/>
        <w:rPr>
          <w:rFonts w:ascii="Times New Roman" w:hAnsi="Times New Roman" w:cs="Times New Roman"/>
        </w:rPr>
      </w:pPr>
    </w:p>
    <w:p w:rsidR="00A50E80" w:rsidRPr="008B0429" w:rsidRDefault="00A50E80" w:rsidP="001B38C2">
      <w:pPr>
        <w:spacing w:after="0" w:line="240" w:lineRule="auto"/>
        <w:jc w:val="right"/>
        <w:rPr>
          <w:rFonts w:ascii="Times New Roman" w:hAnsi="Times New Roman" w:cs="Times New Roman"/>
          <w:sz w:val="24"/>
          <w:szCs w:val="24"/>
        </w:rPr>
      </w:pPr>
      <w:r w:rsidRPr="008B0429">
        <w:rPr>
          <w:rFonts w:ascii="Times New Roman" w:hAnsi="Times New Roman" w:cs="Times New Roman"/>
          <w:sz w:val="24"/>
          <w:szCs w:val="24"/>
        </w:rPr>
        <w:t>Утверждена</w:t>
      </w:r>
    </w:p>
    <w:p w:rsidR="00A50E80" w:rsidRPr="008B0429" w:rsidRDefault="00F901C3" w:rsidP="001B38C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 а</w:t>
      </w:r>
      <w:r w:rsidR="00A50E80" w:rsidRPr="008B0429">
        <w:rPr>
          <w:rFonts w:ascii="Times New Roman" w:hAnsi="Times New Roman" w:cs="Times New Roman"/>
          <w:sz w:val="24"/>
          <w:szCs w:val="24"/>
        </w:rPr>
        <w:t>дминистрации</w:t>
      </w:r>
    </w:p>
    <w:p w:rsidR="00A50E80" w:rsidRPr="008B0429" w:rsidRDefault="00AE7B35" w:rsidP="001B38C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Кемского муниципального района</w:t>
      </w:r>
    </w:p>
    <w:p w:rsidR="00A50E80" w:rsidRPr="000C34BF" w:rsidRDefault="00F901C3" w:rsidP="001B38C2">
      <w:pPr>
        <w:spacing w:after="0" w:line="240" w:lineRule="auto"/>
        <w:jc w:val="right"/>
        <w:rPr>
          <w:rFonts w:ascii="Times New Roman" w:hAnsi="Times New Roman" w:cs="Times New Roman"/>
        </w:rPr>
      </w:pPr>
      <w:r>
        <w:rPr>
          <w:rFonts w:ascii="Times New Roman" w:hAnsi="Times New Roman" w:cs="Times New Roman"/>
          <w:sz w:val="24"/>
          <w:szCs w:val="24"/>
        </w:rPr>
        <w:t xml:space="preserve">от </w:t>
      </w:r>
      <w:r w:rsidR="002F51C7">
        <w:rPr>
          <w:rFonts w:ascii="Times New Roman" w:hAnsi="Times New Roman" w:cs="Times New Roman"/>
          <w:sz w:val="24"/>
          <w:szCs w:val="24"/>
        </w:rPr>
        <w:t xml:space="preserve">19 февраля </w:t>
      </w:r>
      <w:r w:rsidR="00AF4A0F">
        <w:rPr>
          <w:rFonts w:ascii="Times New Roman" w:hAnsi="Times New Roman" w:cs="Times New Roman"/>
          <w:sz w:val="24"/>
          <w:szCs w:val="24"/>
        </w:rPr>
        <w:t>2025 г.</w:t>
      </w:r>
      <w:r>
        <w:rPr>
          <w:rFonts w:ascii="Times New Roman" w:hAnsi="Times New Roman" w:cs="Times New Roman"/>
          <w:sz w:val="24"/>
          <w:szCs w:val="24"/>
        </w:rPr>
        <w:t xml:space="preserve"> № </w:t>
      </w:r>
      <w:r w:rsidR="002F51C7">
        <w:rPr>
          <w:rFonts w:ascii="Times New Roman" w:hAnsi="Times New Roman" w:cs="Times New Roman"/>
          <w:sz w:val="24"/>
          <w:szCs w:val="24"/>
        </w:rPr>
        <w:t>104</w:t>
      </w:r>
    </w:p>
    <w:p w:rsidR="00A50E80" w:rsidRPr="007E3E52" w:rsidRDefault="00A50E80" w:rsidP="001B38C2">
      <w:pPr>
        <w:spacing w:after="0" w:line="240" w:lineRule="auto"/>
        <w:jc w:val="both"/>
        <w:rPr>
          <w:rFonts w:ascii="Times New Roman" w:hAnsi="Times New Roman" w:cs="Times New Roman"/>
          <w:sz w:val="24"/>
          <w:szCs w:val="24"/>
        </w:rPr>
      </w:pPr>
    </w:p>
    <w:p w:rsidR="00A50E80" w:rsidRPr="007E3E52" w:rsidRDefault="00A50E80" w:rsidP="001B38C2">
      <w:pPr>
        <w:widowControl w:val="0"/>
        <w:tabs>
          <w:tab w:val="center" w:pos="4818"/>
          <w:tab w:val="right" w:pos="9637"/>
        </w:tabs>
        <w:autoSpaceDE w:val="0"/>
        <w:autoSpaceDN w:val="0"/>
        <w:adjustRightInd w:val="0"/>
        <w:spacing w:after="0" w:line="240" w:lineRule="auto"/>
        <w:jc w:val="center"/>
        <w:rPr>
          <w:rFonts w:ascii="Times New Roman" w:hAnsi="Times New Roman" w:cs="Times New Roman"/>
          <w:b/>
          <w:sz w:val="24"/>
          <w:szCs w:val="24"/>
        </w:rPr>
      </w:pPr>
      <w:r w:rsidRPr="007E3E52">
        <w:rPr>
          <w:rFonts w:ascii="Times New Roman" w:hAnsi="Times New Roman" w:cs="Times New Roman"/>
          <w:b/>
          <w:sz w:val="24"/>
          <w:szCs w:val="24"/>
        </w:rPr>
        <w:t>П</w:t>
      </w:r>
      <w:r>
        <w:rPr>
          <w:rFonts w:ascii="Times New Roman" w:hAnsi="Times New Roman" w:cs="Times New Roman"/>
          <w:b/>
          <w:sz w:val="24"/>
          <w:szCs w:val="24"/>
        </w:rPr>
        <w:t>РОГРАММА</w:t>
      </w:r>
    </w:p>
    <w:p w:rsidR="00A50E80" w:rsidRDefault="00A50E80" w:rsidP="001B38C2">
      <w:pPr>
        <w:spacing w:after="0" w:line="240" w:lineRule="auto"/>
        <w:jc w:val="center"/>
        <w:rPr>
          <w:rFonts w:ascii="Times New Roman" w:hAnsi="Times New Roman" w:cs="Times New Roman"/>
          <w:b/>
          <w:sz w:val="24"/>
          <w:szCs w:val="24"/>
        </w:rPr>
      </w:pPr>
      <w:r w:rsidRPr="007E3E52">
        <w:rPr>
          <w:rFonts w:ascii="Times New Roman" w:hAnsi="Times New Roman" w:cs="Times New Roman"/>
          <w:b/>
          <w:sz w:val="24"/>
          <w:szCs w:val="24"/>
        </w:rPr>
        <w:t>оздоровлени</w:t>
      </w:r>
      <w:r>
        <w:rPr>
          <w:rFonts w:ascii="Times New Roman" w:hAnsi="Times New Roman" w:cs="Times New Roman"/>
          <w:b/>
          <w:sz w:val="24"/>
          <w:szCs w:val="24"/>
        </w:rPr>
        <w:t>я</w:t>
      </w:r>
      <w:r w:rsidRPr="007E3E52">
        <w:rPr>
          <w:rFonts w:ascii="Times New Roman" w:hAnsi="Times New Roman" w:cs="Times New Roman"/>
          <w:b/>
          <w:sz w:val="24"/>
          <w:szCs w:val="24"/>
        </w:rPr>
        <w:t xml:space="preserve"> муниципальных финансов </w:t>
      </w:r>
    </w:p>
    <w:p w:rsidR="00A50E80" w:rsidRPr="007E3E52" w:rsidRDefault="00AE7B35" w:rsidP="001B38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Кемского муниципального райо</w:t>
      </w:r>
      <w:r w:rsidR="00E16251">
        <w:rPr>
          <w:rFonts w:ascii="Times New Roman" w:hAnsi="Times New Roman" w:cs="Times New Roman"/>
          <w:b/>
          <w:sz w:val="24"/>
          <w:szCs w:val="24"/>
        </w:rPr>
        <w:t>на</w:t>
      </w:r>
    </w:p>
    <w:p w:rsidR="00A50E80" w:rsidRPr="007E3E52" w:rsidRDefault="00A50E80" w:rsidP="001B38C2">
      <w:pPr>
        <w:widowControl w:val="0"/>
        <w:tabs>
          <w:tab w:val="center" w:pos="4818"/>
          <w:tab w:val="right" w:pos="9637"/>
        </w:tabs>
        <w:autoSpaceDE w:val="0"/>
        <w:autoSpaceDN w:val="0"/>
        <w:adjustRightInd w:val="0"/>
        <w:spacing w:after="0" w:line="240" w:lineRule="auto"/>
        <w:jc w:val="center"/>
        <w:rPr>
          <w:rFonts w:ascii="Times New Roman" w:hAnsi="Times New Roman" w:cs="Times New Roman"/>
          <w:b/>
          <w:sz w:val="24"/>
          <w:szCs w:val="24"/>
        </w:rPr>
      </w:pPr>
      <w:r w:rsidRPr="000A49FE">
        <w:rPr>
          <w:rFonts w:ascii="Times New Roman" w:hAnsi="Times New Roman" w:cs="Times New Roman"/>
          <w:b/>
          <w:sz w:val="24"/>
          <w:szCs w:val="24"/>
        </w:rPr>
        <w:t>на 20</w:t>
      </w:r>
      <w:r w:rsidR="00AF4A0F">
        <w:rPr>
          <w:rFonts w:ascii="Times New Roman" w:hAnsi="Times New Roman" w:cs="Times New Roman"/>
          <w:b/>
          <w:sz w:val="24"/>
          <w:szCs w:val="24"/>
        </w:rPr>
        <w:t>25</w:t>
      </w:r>
      <w:r w:rsidRPr="000A49FE">
        <w:rPr>
          <w:rFonts w:ascii="Times New Roman" w:hAnsi="Times New Roman" w:cs="Times New Roman"/>
          <w:b/>
          <w:sz w:val="24"/>
          <w:szCs w:val="24"/>
        </w:rPr>
        <w:t xml:space="preserve"> – 20</w:t>
      </w:r>
      <w:r w:rsidR="00AF4A0F">
        <w:rPr>
          <w:rFonts w:ascii="Times New Roman" w:hAnsi="Times New Roman" w:cs="Times New Roman"/>
          <w:b/>
          <w:sz w:val="24"/>
          <w:szCs w:val="24"/>
        </w:rPr>
        <w:t>30</w:t>
      </w:r>
      <w:r w:rsidRPr="000A49FE">
        <w:rPr>
          <w:rFonts w:ascii="Times New Roman" w:hAnsi="Times New Roman" w:cs="Times New Roman"/>
          <w:b/>
          <w:sz w:val="24"/>
          <w:szCs w:val="24"/>
        </w:rPr>
        <w:t xml:space="preserve"> годы</w:t>
      </w:r>
    </w:p>
    <w:p w:rsidR="00A50E80" w:rsidRPr="007E3E52" w:rsidRDefault="00A50E80" w:rsidP="001B38C2">
      <w:pPr>
        <w:widowControl w:val="0"/>
        <w:tabs>
          <w:tab w:val="center" w:pos="4818"/>
          <w:tab w:val="right" w:pos="9637"/>
        </w:tabs>
        <w:autoSpaceDE w:val="0"/>
        <w:autoSpaceDN w:val="0"/>
        <w:adjustRightInd w:val="0"/>
        <w:spacing w:after="0" w:line="240" w:lineRule="auto"/>
        <w:jc w:val="center"/>
        <w:rPr>
          <w:rFonts w:ascii="Times New Roman" w:hAnsi="Times New Roman" w:cs="Times New Roman"/>
          <w:sz w:val="24"/>
          <w:szCs w:val="24"/>
        </w:rPr>
      </w:pPr>
    </w:p>
    <w:p w:rsidR="009615AA" w:rsidRDefault="009615AA" w:rsidP="001B38C2">
      <w:pPr>
        <w:autoSpaceDE w:val="0"/>
        <w:autoSpaceDN w:val="0"/>
        <w:adjustRightInd w:val="0"/>
        <w:spacing w:after="0" w:line="240" w:lineRule="auto"/>
        <w:jc w:val="center"/>
        <w:rPr>
          <w:rFonts w:ascii="Times New Roman" w:hAnsi="Times New Roman" w:cs="Times New Roman"/>
          <w:b/>
          <w:sz w:val="24"/>
          <w:szCs w:val="24"/>
        </w:rPr>
      </w:pPr>
    </w:p>
    <w:p w:rsidR="00A50E80" w:rsidRDefault="00A50E80" w:rsidP="001B38C2">
      <w:pPr>
        <w:autoSpaceDE w:val="0"/>
        <w:autoSpaceDN w:val="0"/>
        <w:adjustRightInd w:val="0"/>
        <w:spacing w:after="0" w:line="240" w:lineRule="auto"/>
        <w:jc w:val="center"/>
        <w:rPr>
          <w:rFonts w:ascii="Times New Roman" w:hAnsi="Times New Roman" w:cs="Times New Roman"/>
          <w:b/>
          <w:sz w:val="24"/>
          <w:szCs w:val="24"/>
        </w:rPr>
      </w:pPr>
      <w:r w:rsidRPr="007E3E52">
        <w:rPr>
          <w:rFonts w:ascii="Times New Roman" w:hAnsi="Times New Roman" w:cs="Times New Roman"/>
          <w:b/>
          <w:sz w:val="24"/>
          <w:szCs w:val="24"/>
        </w:rPr>
        <w:t>1. Общие положения</w:t>
      </w:r>
    </w:p>
    <w:p w:rsidR="009615AA" w:rsidRDefault="009615AA" w:rsidP="001B38C2">
      <w:pPr>
        <w:autoSpaceDE w:val="0"/>
        <w:autoSpaceDN w:val="0"/>
        <w:adjustRightInd w:val="0"/>
        <w:spacing w:after="0" w:line="240" w:lineRule="auto"/>
        <w:jc w:val="center"/>
        <w:rPr>
          <w:rFonts w:ascii="Times New Roman" w:hAnsi="Times New Roman" w:cs="Times New Roman"/>
          <w:b/>
          <w:sz w:val="24"/>
          <w:szCs w:val="24"/>
        </w:rPr>
      </w:pPr>
    </w:p>
    <w:p w:rsidR="00287435" w:rsidRDefault="00A50E80" w:rsidP="001B38C2">
      <w:pPr>
        <w:spacing w:after="0" w:line="240" w:lineRule="auto"/>
        <w:ind w:firstLine="709"/>
        <w:contextualSpacing/>
        <w:jc w:val="both"/>
        <w:rPr>
          <w:rFonts w:ascii="Times New Roman" w:hAnsi="Times New Roman" w:cs="Times New Roman"/>
          <w:sz w:val="24"/>
          <w:szCs w:val="24"/>
        </w:rPr>
      </w:pPr>
      <w:r w:rsidRPr="007E3E52">
        <w:rPr>
          <w:rFonts w:ascii="Times New Roman" w:hAnsi="Times New Roman" w:cs="Times New Roman"/>
          <w:sz w:val="24"/>
          <w:szCs w:val="24"/>
        </w:rPr>
        <w:t>П</w:t>
      </w:r>
      <w:r>
        <w:rPr>
          <w:rFonts w:ascii="Times New Roman" w:hAnsi="Times New Roman" w:cs="Times New Roman"/>
          <w:sz w:val="24"/>
          <w:szCs w:val="24"/>
        </w:rPr>
        <w:t>рограмма</w:t>
      </w:r>
      <w:r w:rsidRPr="007E3E52">
        <w:rPr>
          <w:rFonts w:ascii="Times New Roman" w:hAnsi="Times New Roman" w:cs="Times New Roman"/>
          <w:sz w:val="24"/>
          <w:szCs w:val="24"/>
        </w:rPr>
        <w:t xml:space="preserve"> оздоровлени</w:t>
      </w:r>
      <w:r>
        <w:rPr>
          <w:rFonts w:ascii="Times New Roman" w:hAnsi="Times New Roman" w:cs="Times New Roman"/>
          <w:sz w:val="24"/>
          <w:szCs w:val="24"/>
        </w:rPr>
        <w:t>я</w:t>
      </w:r>
      <w:r w:rsidRPr="007E3E52">
        <w:rPr>
          <w:rFonts w:ascii="Times New Roman" w:hAnsi="Times New Roman" w:cs="Times New Roman"/>
          <w:sz w:val="24"/>
          <w:szCs w:val="24"/>
        </w:rPr>
        <w:t xml:space="preserve"> муниципальных финансов </w:t>
      </w:r>
      <w:r w:rsidR="00E16251">
        <w:rPr>
          <w:rFonts w:ascii="Times New Roman" w:hAnsi="Times New Roman" w:cs="Times New Roman"/>
          <w:sz w:val="24"/>
          <w:szCs w:val="24"/>
        </w:rPr>
        <w:t>Кемского муниципального района</w:t>
      </w:r>
      <w:r w:rsidRPr="000A49FE">
        <w:rPr>
          <w:rFonts w:ascii="Times New Roman" w:hAnsi="Times New Roman" w:cs="Times New Roman"/>
          <w:sz w:val="24"/>
          <w:szCs w:val="24"/>
        </w:rPr>
        <w:t xml:space="preserve"> на</w:t>
      </w:r>
      <w:r w:rsidR="0055338B" w:rsidRPr="000A49FE">
        <w:rPr>
          <w:rFonts w:ascii="Times New Roman" w:hAnsi="Times New Roman" w:cs="Times New Roman"/>
          <w:sz w:val="24"/>
          <w:szCs w:val="24"/>
        </w:rPr>
        <w:t xml:space="preserve"> 20</w:t>
      </w:r>
      <w:r w:rsidR="00AF4A0F">
        <w:rPr>
          <w:rFonts w:ascii="Times New Roman" w:hAnsi="Times New Roman" w:cs="Times New Roman"/>
          <w:sz w:val="24"/>
          <w:szCs w:val="24"/>
        </w:rPr>
        <w:t>25</w:t>
      </w:r>
      <w:r w:rsidRPr="000A49FE">
        <w:rPr>
          <w:rFonts w:ascii="Times New Roman" w:hAnsi="Times New Roman" w:cs="Times New Roman"/>
          <w:sz w:val="24"/>
          <w:szCs w:val="24"/>
        </w:rPr>
        <w:t xml:space="preserve"> – 20</w:t>
      </w:r>
      <w:r w:rsidR="00AF4A0F">
        <w:rPr>
          <w:rFonts w:ascii="Times New Roman" w:hAnsi="Times New Roman" w:cs="Times New Roman"/>
          <w:sz w:val="24"/>
          <w:szCs w:val="24"/>
        </w:rPr>
        <w:t>30</w:t>
      </w:r>
      <w:r w:rsidRPr="000A49FE">
        <w:rPr>
          <w:rFonts w:ascii="Times New Roman" w:hAnsi="Times New Roman" w:cs="Times New Roman"/>
          <w:sz w:val="24"/>
          <w:szCs w:val="24"/>
        </w:rPr>
        <w:t xml:space="preserve"> годы (далее – Программа) </w:t>
      </w:r>
      <w:r w:rsidR="00AF4A0F">
        <w:rPr>
          <w:rFonts w:ascii="Times New Roman" w:hAnsi="Times New Roman" w:cs="Times New Roman"/>
          <w:sz w:val="24"/>
          <w:szCs w:val="24"/>
        </w:rPr>
        <w:t xml:space="preserve">разработана в целях формирования бюджетной политики Кемского муниципального района, </w:t>
      </w:r>
      <w:r w:rsidR="00D629C4">
        <w:rPr>
          <w:rFonts w:ascii="Times New Roman" w:hAnsi="Times New Roman" w:cs="Times New Roman"/>
          <w:sz w:val="24"/>
          <w:szCs w:val="24"/>
        </w:rPr>
        <w:t>ориентированной</w:t>
      </w:r>
      <w:r w:rsidR="00AF4A0F">
        <w:rPr>
          <w:rFonts w:ascii="Times New Roman" w:hAnsi="Times New Roman" w:cs="Times New Roman"/>
          <w:sz w:val="24"/>
          <w:szCs w:val="24"/>
        </w:rPr>
        <w:t xml:space="preserve"> на социально-</w:t>
      </w:r>
      <w:r w:rsidR="00D629C4">
        <w:rPr>
          <w:rFonts w:ascii="Times New Roman" w:hAnsi="Times New Roman" w:cs="Times New Roman"/>
          <w:sz w:val="24"/>
          <w:szCs w:val="24"/>
        </w:rPr>
        <w:t>экономическое</w:t>
      </w:r>
      <w:r w:rsidR="00AF4A0F">
        <w:rPr>
          <w:rFonts w:ascii="Times New Roman" w:hAnsi="Times New Roman" w:cs="Times New Roman"/>
          <w:sz w:val="24"/>
          <w:szCs w:val="24"/>
        </w:rPr>
        <w:t xml:space="preserve"> развитие, сохр</w:t>
      </w:r>
      <w:r w:rsidR="00D629C4">
        <w:rPr>
          <w:rFonts w:ascii="Times New Roman" w:hAnsi="Times New Roman" w:cs="Times New Roman"/>
          <w:sz w:val="24"/>
          <w:szCs w:val="24"/>
        </w:rPr>
        <w:t xml:space="preserve">анение финансовой стабильности и  укрепления устойчивой бюджетной системы Кемского муниципального района и направлена на повышение  собираемости налоговых и неналоговых доходов, оптимизацию и </w:t>
      </w:r>
      <w:proofErr w:type="spellStart"/>
      <w:r w:rsidR="00D629C4">
        <w:rPr>
          <w:rFonts w:ascii="Times New Roman" w:hAnsi="Times New Roman" w:cs="Times New Roman"/>
          <w:sz w:val="24"/>
          <w:szCs w:val="24"/>
        </w:rPr>
        <w:t>приоритизацию</w:t>
      </w:r>
      <w:proofErr w:type="spellEnd"/>
      <w:r w:rsidR="00D629C4">
        <w:rPr>
          <w:rFonts w:ascii="Times New Roman" w:hAnsi="Times New Roman" w:cs="Times New Roman"/>
          <w:sz w:val="24"/>
          <w:szCs w:val="24"/>
        </w:rPr>
        <w:t xml:space="preserve"> расходов, ограничение бюджетного дефицита, совершенствование управления долговыми обязательствами. </w:t>
      </w:r>
    </w:p>
    <w:p w:rsidR="00595EB7" w:rsidRPr="0066283F" w:rsidRDefault="00595EB7" w:rsidP="001B38C2">
      <w:pPr>
        <w:autoSpaceDE w:val="0"/>
        <w:autoSpaceDN w:val="0"/>
        <w:adjustRightInd w:val="0"/>
        <w:spacing w:after="0" w:line="240" w:lineRule="auto"/>
        <w:ind w:firstLine="709"/>
        <w:jc w:val="both"/>
        <w:rPr>
          <w:rFonts w:ascii="Times New Roman" w:hAnsi="Times New Roman" w:cs="Times New Roman"/>
          <w:sz w:val="24"/>
          <w:szCs w:val="24"/>
        </w:rPr>
      </w:pPr>
    </w:p>
    <w:p w:rsidR="0006512D" w:rsidRDefault="00D960BF" w:rsidP="00E329F5">
      <w:pPr>
        <w:spacing w:after="0" w:line="240" w:lineRule="auto"/>
        <w:contextualSpacing/>
        <w:jc w:val="center"/>
        <w:rPr>
          <w:color w:val="000000"/>
          <w:szCs w:val="28"/>
        </w:rPr>
      </w:pPr>
      <w:r w:rsidRPr="00D960BF">
        <w:rPr>
          <w:rFonts w:ascii="Times New Roman" w:hAnsi="Times New Roman" w:cs="Times New Roman"/>
          <w:b/>
          <w:sz w:val="24"/>
          <w:szCs w:val="24"/>
        </w:rPr>
        <w:t xml:space="preserve">2. </w:t>
      </w:r>
      <w:r w:rsidR="0006512D" w:rsidRPr="00D960BF">
        <w:rPr>
          <w:rFonts w:ascii="Times New Roman" w:hAnsi="Times New Roman" w:cs="Times New Roman"/>
          <w:b/>
          <w:sz w:val="24"/>
          <w:szCs w:val="24"/>
        </w:rPr>
        <w:t xml:space="preserve"> </w:t>
      </w:r>
      <w:r w:rsidR="00E329F5">
        <w:rPr>
          <w:rFonts w:ascii="Times New Roman" w:hAnsi="Times New Roman" w:cs="Times New Roman"/>
          <w:b/>
          <w:sz w:val="24"/>
          <w:szCs w:val="24"/>
        </w:rPr>
        <w:t>Оценка финансового состояния бюджета Кемского муниципального района</w:t>
      </w:r>
    </w:p>
    <w:p w:rsidR="006E1598" w:rsidRDefault="006E1598" w:rsidP="006E1598">
      <w:pPr>
        <w:autoSpaceDE w:val="0"/>
        <w:autoSpaceDN w:val="0"/>
        <w:adjustRightInd w:val="0"/>
        <w:spacing w:after="0"/>
        <w:ind w:firstLine="567"/>
        <w:jc w:val="both"/>
        <w:rPr>
          <w:rFonts w:ascii="Times New Roman" w:hAnsi="Times New Roman" w:cs="Times New Roman"/>
          <w:sz w:val="26"/>
          <w:szCs w:val="26"/>
        </w:rPr>
      </w:pPr>
    </w:p>
    <w:p w:rsidR="006E1598" w:rsidRPr="006E1598" w:rsidRDefault="006E1598" w:rsidP="006E1598">
      <w:pPr>
        <w:autoSpaceDE w:val="0"/>
        <w:autoSpaceDN w:val="0"/>
        <w:adjustRightInd w:val="0"/>
        <w:spacing w:after="0" w:line="240" w:lineRule="auto"/>
        <w:ind w:firstLine="567"/>
        <w:jc w:val="both"/>
        <w:rPr>
          <w:rFonts w:ascii="Times New Roman" w:hAnsi="Times New Roman" w:cs="Times New Roman"/>
          <w:sz w:val="24"/>
          <w:szCs w:val="24"/>
        </w:rPr>
      </w:pPr>
      <w:r w:rsidRPr="006E1598">
        <w:rPr>
          <w:rFonts w:ascii="Times New Roman" w:hAnsi="Times New Roman" w:cs="Times New Roman"/>
          <w:sz w:val="24"/>
          <w:szCs w:val="24"/>
        </w:rPr>
        <w:t>Главными целями реализации бюджетной политики в Кемском муниципальном районе являются создание предпосылок для устойчивого социально-экономического развития района и обеспечение исполнения расходных обязательств района при сохранении экономической стабильности, долгосрочной сбалансированности и устойчивости бюджетов сельских поселений.</w:t>
      </w:r>
    </w:p>
    <w:p w:rsidR="006E1598" w:rsidRPr="006E1598" w:rsidRDefault="006E1598" w:rsidP="006E1598">
      <w:pPr>
        <w:spacing w:after="0" w:line="240" w:lineRule="auto"/>
        <w:ind w:firstLine="567"/>
        <w:jc w:val="both"/>
        <w:rPr>
          <w:rFonts w:ascii="Times New Roman" w:hAnsi="Times New Roman"/>
          <w:sz w:val="24"/>
          <w:szCs w:val="24"/>
        </w:rPr>
      </w:pPr>
      <w:r w:rsidRPr="006E1598">
        <w:rPr>
          <w:rFonts w:ascii="Times New Roman" w:hAnsi="Times New Roman"/>
          <w:sz w:val="24"/>
          <w:szCs w:val="24"/>
        </w:rPr>
        <w:t>Общая численность населения Кемского района по состоянию на 01 января 2025 года составляет 12 493 человека. По отношению к 01 января 2024 года численность населения в Кемском районе составляла 12 715 человек, естественная убыль населения составила 222 человека.</w:t>
      </w:r>
    </w:p>
    <w:p w:rsidR="006E1598" w:rsidRPr="006E1598" w:rsidRDefault="006E1598" w:rsidP="006E1598">
      <w:pPr>
        <w:pStyle w:val="a9"/>
        <w:tabs>
          <w:tab w:val="left" w:pos="0"/>
        </w:tabs>
        <w:spacing w:after="0"/>
        <w:ind w:left="0" w:firstLine="850"/>
        <w:jc w:val="both"/>
      </w:pPr>
      <w:r w:rsidRPr="006E1598">
        <w:tab/>
        <w:t>По состоянию на 01.10.2024 года на территории района зарегистрировано 362 субъектов малого и среднего предпринимательства (на 01.10.2023 - 339), в том числе 298 индивидуальных предпринимателей (на 01.10.2023 - 279).</w:t>
      </w:r>
    </w:p>
    <w:p w:rsidR="006E1598" w:rsidRPr="006E1598" w:rsidRDefault="006E1598" w:rsidP="006E1598">
      <w:pPr>
        <w:pStyle w:val="a9"/>
        <w:tabs>
          <w:tab w:val="left" w:pos="0"/>
        </w:tabs>
        <w:spacing w:after="0"/>
        <w:ind w:left="0" w:firstLine="850"/>
        <w:jc w:val="both"/>
      </w:pPr>
      <w:r w:rsidRPr="006E1598">
        <w:rPr>
          <w:rFonts w:eastAsiaTheme="minorHAnsi" w:cstheme="minorBidi"/>
          <w:lang w:eastAsia="en-US"/>
        </w:rPr>
        <w:tab/>
      </w:r>
      <w:r w:rsidRPr="006E1598">
        <w:t>Среднесписочная численность работников в организациях муниципального района за январь-март 2024 года составила 4 276 человек (без субъектов малого предпринимательства), или 100,2% к январю-марту 2023 года, основная занятость населения на предприятиях ОАО «РЖД» - 1603 человека.</w:t>
      </w:r>
    </w:p>
    <w:p w:rsidR="006E1598" w:rsidRPr="006E1598" w:rsidRDefault="006E1598" w:rsidP="006E1598">
      <w:pPr>
        <w:widowControl w:val="0"/>
        <w:spacing w:after="0" w:line="240" w:lineRule="auto"/>
        <w:ind w:firstLine="567"/>
        <w:jc w:val="both"/>
        <w:rPr>
          <w:rFonts w:ascii="Times New Roman" w:hAnsi="Times New Roman" w:cs="Times New Roman"/>
          <w:sz w:val="24"/>
          <w:szCs w:val="24"/>
        </w:rPr>
      </w:pPr>
      <w:r w:rsidRPr="006E1598">
        <w:rPr>
          <w:rFonts w:ascii="Times New Roman" w:hAnsi="Times New Roman" w:cs="Times New Roman"/>
          <w:sz w:val="24"/>
          <w:szCs w:val="24"/>
        </w:rPr>
        <w:t xml:space="preserve">Среднемесячная заработная плата работников крупных и средних организаций муниципального района за январь-март 2024 года выросла на 17,9 % в номинальном выражении и составила 96,6 тыс. рублей. </w:t>
      </w:r>
    </w:p>
    <w:p w:rsidR="006E1598" w:rsidRPr="006E1598" w:rsidRDefault="006E1598" w:rsidP="006E1598">
      <w:pPr>
        <w:spacing w:after="0" w:line="240" w:lineRule="auto"/>
        <w:ind w:firstLine="567"/>
        <w:jc w:val="both"/>
        <w:rPr>
          <w:rFonts w:ascii="Times New Roman" w:hAnsi="Times New Roman" w:cs="Times New Roman"/>
          <w:sz w:val="24"/>
          <w:szCs w:val="24"/>
        </w:rPr>
      </w:pPr>
      <w:r w:rsidRPr="006E1598">
        <w:rPr>
          <w:rFonts w:ascii="Times New Roman" w:hAnsi="Times New Roman" w:cs="Times New Roman"/>
          <w:sz w:val="24"/>
          <w:szCs w:val="24"/>
        </w:rPr>
        <w:t xml:space="preserve">По данным Статистического регистра на территории района число зарегистрированных хозяйствующих субъектов составило 157 единиц, в том числе крупнейшие: </w:t>
      </w:r>
    </w:p>
    <w:p w:rsidR="006E1598" w:rsidRPr="006E1598" w:rsidRDefault="006E1598" w:rsidP="006E1598">
      <w:pPr>
        <w:spacing w:after="0" w:line="240" w:lineRule="auto"/>
        <w:ind w:firstLine="567"/>
        <w:jc w:val="both"/>
        <w:rPr>
          <w:rFonts w:ascii="Times New Roman" w:hAnsi="Times New Roman" w:cs="Times New Roman"/>
          <w:sz w:val="24"/>
          <w:szCs w:val="24"/>
        </w:rPr>
      </w:pPr>
      <w:r w:rsidRPr="006E1598">
        <w:rPr>
          <w:rFonts w:ascii="Times New Roman" w:hAnsi="Times New Roman" w:cs="Times New Roman"/>
          <w:bCs/>
          <w:sz w:val="24"/>
          <w:szCs w:val="24"/>
        </w:rPr>
        <w:t>- транспортировка и хранение – предприятия ОАО «РЖД»;</w:t>
      </w:r>
    </w:p>
    <w:p w:rsidR="006E1598" w:rsidRPr="006E1598" w:rsidRDefault="006E1598"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sz w:val="24"/>
          <w:szCs w:val="24"/>
        </w:rPr>
        <w:lastRenderedPageBreak/>
        <w:t>- сельское, лесное хозяйство, рыбоводство – ФГУ «</w:t>
      </w:r>
      <w:proofErr w:type="spellStart"/>
      <w:r w:rsidRPr="006E1598">
        <w:rPr>
          <w:rFonts w:ascii="Times New Roman" w:hAnsi="Times New Roman" w:cs="Times New Roman"/>
          <w:sz w:val="24"/>
          <w:szCs w:val="24"/>
        </w:rPr>
        <w:t>Кемский</w:t>
      </w:r>
      <w:proofErr w:type="spellEnd"/>
      <w:r w:rsidRPr="006E1598">
        <w:rPr>
          <w:rFonts w:ascii="Times New Roman" w:hAnsi="Times New Roman" w:cs="Times New Roman"/>
          <w:sz w:val="24"/>
          <w:szCs w:val="24"/>
        </w:rPr>
        <w:t xml:space="preserve"> рыбоводный завод», ГКУ РК «</w:t>
      </w:r>
      <w:proofErr w:type="spellStart"/>
      <w:r w:rsidRPr="006E1598">
        <w:rPr>
          <w:rFonts w:ascii="Times New Roman" w:hAnsi="Times New Roman" w:cs="Times New Roman"/>
          <w:sz w:val="24"/>
          <w:szCs w:val="24"/>
        </w:rPr>
        <w:t>Кемское</w:t>
      </w:r>
      <w:proofErr w:type="spellEnd"/>
      <w:r w:rsidRPr="006E1598">
        <w:rPr>
          <w:rFonts w:ascii="Times New Roman" w:hAnsi="Times New Roman" w:cs="Times New Roman"/>
          <w:sz w:val="24"/>
          <w:szCs w:val="24"/>
        </w:rPr>
        <w:t xml:space="preserve"> центральное лесничество»;</w:t>
      </w:r>
    </w:p>
    <w:p w:rsidR="006E1598" w:rsidRPr="006E1598" w:rsidRDefault="006E1598"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ab/>
        <w:t xml:space="preserve">- организации энергетической отрасли – </w:t>
      </w:r>
      <w:r w:rsidRPr="006E1598">
        <w:rPr>
          <w:rFonts w:ascii="Times New Roman" w:hAnsi="Times New Roman" w:cs="Times New Roman"/>
          <w:sz w:val="24"/>
          <w:szCs w:val="24"/>
        </w:rPr>
        <w:t>ОАО «</w:t>
      </w:r>
      <w:proofErr w:type="spellStart"/>
      <w:r w:rsidRPr="006E1598">
        <w:rPr>
          <w:rFonts w:ascii="Times New Roman" w:hAnsi="Times New Roman" w:cs="Times New Roman"/>
          <w:sz w:val="24"/>
          <w:szCs w:val="24"/>
        </w:rPr>
        <w:t>Прионежская</w:t>
      </w:r>
      <w:proofErr w:type="spellEnd"/>
      <w:r w:rsidRPr="006E1598">
        <w:rPr>
          <w:rFonts w:ascii="Times New Roman" w:hAnsi="Times New Roman" w:cs="Times New Roman"/>
          <w:sz w:val="24"/>
          <w:szCs w:val="24"/>
        </w:rPr>
        <w:t xml:space="preserve"> сетевая компания</w:t>
      </w:r>
      <w:r w:rsidRPr="006E1598">
        <w:rPr>
          <w:rFonts w:ascii="Times New Roman" w:hAnsi="Times New Roman" w:cs="Times New Roman"/>
          <w:bCs/>
          <w:sz w:val="24"/>
          <w:szCs w:val="24"/>
        </w:rPr>
        <w:t xml:space="preserve">», Каскад </w:t>
      </w:r>
      <w:proofErr w:type="spellStart"/>
      <w:r w:rsidRPr="006E1598">
        <w:rPr>
          <w:rFonts w:ascii="Times New Roman" w:hAnsi="Times New Roman" w:cs="Times New Roman"/>
          <w:bCs/>
          <w:sz w:val="24"/>
          <w:szCs w:val="24"/>
        </w:rPr>
        <w:t>Кемских</w:t>
      </w:r>
      <w:proofErr w:type="spellEnd"/>
      <w:r w:rsidRPr="006E1598">
        <w:rPr>
          <w:rFonts w:ascii="Times New Roman" w:hAnsi="Times New Roman" w:cs="Times New Roman"/>
          <w:bCs/>
          <w:sz w:val="24"/>
          <w:szCs w:val="24"/>
        </w:rPr>
        <w:t xml:space="preserve"> ГЭС, ПАО "МРСК Северо-Запада";</w:t>
      </w:r>
    </w:p>
    <w:p w:rsidR="006E1598" w:rsidRPr="006E1598" w:rsidRDefault="006E1598" w:rsidP="006E1598">
      <w:pPr>
        <w:spacing w:after="0" w:line="240" w:lineRule="auto"/>
        <w:ind w:firstLine="567"/>
        <w:jc w:val="both"/>
        <w:rPr>
          <w:rFonts w:ascii="Times New Roman" w:hAnsi="Times New Roman" w:cs="Times New Roman"/>
          <w:sz w:val="24"/>
          <w:szCs w:val="24"/>
        </w:rPr>
      </w:pPr>
      <w:r w:rsidRPr="006E1598">
        <w:rPr>
          <w:rFonts w:ascii="Times New Roman" w:hAnsi="Times New Roman" w:cs="Times New Roman"/>
          <w:bCs/>
          <w:sz w:val="24"/>
          <w:szCs w:val="24"/>
        </w:rPr>
        <w:tab/>
        <w:t xml:space="preserve">- туристическая отрасль - </w:t>
      </w:r>
      <w:proofErr w:type="spellStart"/>
      <w:r w:rsidRPr="006E1598">
        <w:rPr>
          <w:rFonts w:ascii="Times New Roman" w:hAnsi="Times New Roman" w:cs="Times New Roman"/>
          <w:sz w:val="24"/>
          <w:szCs w:val="24"/>
        </w:rPr>
        <w:t>туркомплекс</w:t>
      </w:r>
      <w:proofErr w:type="spellEnd"/>
      <w:r w:rsidRPr="006E1598">
        <w:rPr>
          <w:rFonts w:ascii="Times New Roman" w:hAnsi="Times New Roman" w:cs="Times New Roman"/>
          <w:sz w:val="24"/>
          <w:szCs w:val="24"/>
        </w:rPr>
        <w:t xml:space="preserve"> «Кузова», </w:t>
      </w:r>
      <w:proofErr w:type="spellStart"/>
      <w:r w:rsidRPr="006E1598">
        <w:rPr>
          <w:rFonts w:ascii="Times New Roman" w:hAnsi="Times New Roman" w:cs="Times New Roman"/>
          <w:sz w:val="24"/>
          <w:szCs w:val="24"/>
        </w:rPr>
        <w:t>туркомплекс</w:t>
      </w:r>
      <w:proofErr w:type="spellEnd"/>
      <w:r w:rsidRPr="006E1598">
        <w:rPr>
          <w:rFonts w:ascii="Times New Roman" w:hAnsi="Times New Roman" w:cs="Times New Roman"/>
          <w:sz w:val="24"/>
          <w:szCs w:val="24"/>
        </w:rPr>
        <w:t xml:space="preserve"> «Причал», </w:t>
      </w:r>
      <w:r w:rsidRPr="006E1598">
        <w:rPr>
          <w:rFonts w:ascii="Times New Roman" w:hAnsi="Times New Roman" w:cs="Times New Roman"/>
          <w:bCs/>
          <w:sz w:val="24"/>
          <w:szCs w:val="24"/>
        </w:rPr>
        <w:t>Мини-отель «Кемь», гостевой комплекс «Юма», гостевой дом «</w:t>
      </w:r>
      <w:proofErr w:type="spellStart"/>
      <w:r w:rsidRPr="006E1598">
        <w:rPr>
          <w:rFonts w:ascii="Times New Roman" w:hAnsi="Times New Roman" w:cs="Times New Roman"/>
          <w:bCs/>
          <w:sz w:val="24"/>
          <w:szCs w:val="24"/>
        </w:rPr>
        <w:t>Кемский</w:t>
      </w:r>
      <w:proofErr w:type="spellEnd"/>
      <w:r w:rsidRPr="006E1598">
        <w:rPr>
          <w:rFonts w:ascii="Times New Roman" w:hAnsi="Times New Roman" w:cs="Times New Roman"/>
          <w:bCs/>
          <w:sz w:val="24"/>
          <w:szCs w:val="24"/>
        </w:rPr>
        <w:t xml:space="preserve"> берег»</w:t>
      </w:r>
      <w:r w:rsidRPr="006E1598">
        <w:rPr>
          <w:rFonts w:ascii="Times New Roman" w:hAnsi="Times New Roman" w:cs="Times New Roman"/>
          <w:sz w:val="24"/>
          <w:szCs w:val="24"/>
        </w:rPr>
        <w:t>;</w:t>
      </w:r>
    </w:p>
    <w:p w:rsidR="006E1598" w:rsidRPr="006E1598" w:rsidRDefault="006E1598" w:rsidP="006E1598">
      <w:pPr>
        <w:spacing w:after="0" w:line="240" w:lineRule="auto"/>
        <w:ind w:firstLine="567"/>
        <w:jc w:val="both"/>
        <w:rPr>
          <w:rFonts w:ascii="Times New Roman" w:hAnsi="Times New Roman" w:cs="Times New Roman"/>
          <w:sz w:val="24"/>
          <w:szCs w:val="24"/>
        </w:rPr>
      </w:pPr>
      <w:r w:rsidRPr="006E1598">
        <w:rPr>
          <w:rFonts w:ascii="Times New Roman" w:hAnsi="Times New Roman" w:cs="Times New Roman"/>
          <w:sz w:val="24"/>
          <w:szCs w:val="24"/>
        </w:rPr>
        <w:tab/>
        <w:t>- торговля -  15 предприятий оптовой и розничной торговли;</w:t>
      </w:r>
    </w:p>
    <w:p w:rsidR="006E1598" w:rsidRPr="006E1598" w:rsidRDefault="006E1598" w:rsidP="006E1598">
      <w:pPr>
        <w:spacing w:after="0" w:line="240" w:lineRule="auto"/>
        <w:ind w:firstLine="567"/>
        <w:jc w:val="both"/>
        <w:rPr>
          <w:rFonts w:ascii="Times New Roman" w:hAnsi="Times New Roman" w:cs="Times New Roman"/>
          <w:sz w:val="24"/>
          <w:szCs w:val="24"/>
        </w:rPr>
      </w:pPr>
      <w:r w:rsidRPr="006E1598">
        <w:rPr>
          <w:rFonts w:ascii="Times New Roman" w:hAnsi="Times New Roman" w:cs="Times New Roman"/>
          <w:sz w:val="24"/>
          <w:szCs w:val="24"/>
        </w:rPr>
        <w:tab/>
        <w:t xml:space="preserve">-учреждения гос. обеспечения, образования, здравоохранения и социальной сферы. </w:t>
      </w:r>
    </w:p>
    <w:p w:rsidR="006E1598" w:rsidRPr="006E1598" w:rsidRDefault="006E1598" w:rsidP="006E1598">
      <w:pPr>
        <w:autoSpaceDE w:val="0"/>
        <w:autoSpaceDN w:val="0"/>
        <w:adjustRightInd w:val="0"/>
        <w:spacing w:after="0" w:line="240" w:lineRule="auto"/>
        <w:ind w:firstLine="567"/>
        <w:jc w:val="both"/>
        <w:rPr>
          <w:rFonts w:ascii="Times New Roman" w:hAnsi="Times New Roman" w:cs="Times New Roman"/>
          <w:sz w:val="24"/>
          <w:szCs w:val="24"/>
        </w:rPr>
      </w:pPr>
      <w:r w:rsidRPr="006E1598">
        <w:rPr>
          <w:rFonts w:ascii="Times New Roman" w:hAnsi="Times New Roman" w:cs="Times New Roman"/>
          <w:sz w:val="24"/>
          <w:szCs w:val="24"/>
        </w:rPr>
        <w:t>Таким образом, налоговый и бюджетный потенциал территории характеризуется, как высокий.</w:t>
      </w:r>
    </w:p>
    <w:p w:rsidR="006E1598" w:rsidRPr="006E1598" w:rsidRDefault="006E1598" w:rsidP="006E1598">
      <w:pPr>
        <w:autoSpaceDE w:val="0"/>
        <w:autoSpaceDN w:val="0"/>
        <w:adjustRightInd w:val="0"/>
        <w:spacing w:after="0" w:line="240" w:lineRule="auto"/>
        <w:ind w:firstLine="567"/>
        <w:jc w:val="both"/>
        <w:rPr>
          <w:rFonts w:ascii="Times New Roman" w:hAnsi="Times New Roman" w:cs="Times New Roman"/>
          <w:sz w:val="24"/>
          <w:szCs w:val="24"/>
        </w:rPr>
      </w:pPr>
      <w:r w:rsidRPr="006E1598">
        <w:rPr>
          <w:rFonts w:ascii="Times New Roman" w:hAnsi="Times New Roman" w:cs="Times New Roman"/>
          <w:sz w:val="24"/>
          <w:szCs w:val="24"/>
        </w:rPr>
        <w:t>В условиях изменения экономической ситуации деятельность Администрации Кемского муниципального района направлена на сбалансированность консолидированного бюджета Кемского муниципального района за счет внутренних источников и резервов. Проводится постоянная работа по сокращению текущих расходов с целью экономии бюджетных средств и по увеличению доходной части бюджета Кемского муниципального района.</w:t>
      </w:r>
    </w:p>
    <w:p w:rsidR="006E1598" w:rsidRPr="006E1598" w:rsidRDefault="006E1598" w:rsidP="006E1598">
      <w:pPr>
        <w:pStyle w:val="11"/>
        <w:spacing w:line="240" w:lineRule="auto"/>
        <w:ind w:firstLine="720"/>
        <w:jc w:val="both"/>
        <w:rPr>
          <w:sz w:val="24"/>
          <w:szCs w:val="24"/>
        </w:rPr>
      </w:pPr>
      <w:r w:rsidRPr="006E1598">
        <w:rPr>
          <w:color w:val="000000"/>
          <w:sz w:val="24"/>
          <w:szCs w:val="24"/>
          <w:lang w:bidi="ru-RU"/>
        </w:rPr>
        <w:t xml:space="preserve">По итогам исполнения консолидированного бюджета Кемского муниципального района за 2024 год план по налоговым и неналоговым доходам исполнен на 109,5%. При плане поступления в сумме </w:t>
      </w:r>
      <w:r>
        <w:rPr>
          <w:color w:val="000000"/>
          <w:sz w:val="24"/>
          <w:szCs w:val="24"/>
          <w:lang w:bidi="ru-RU"/>
        </w:rPr>
        <w:t xml:space="preserve">460 </w:t>
      </w:r>
      <w:proofErr w:type="spellStart"/>
      <w:r>
        <w:rPr>
          <w:color w:val="000000"/>
          <w:sz w:val="24"/>
          <w:szCs w:val="24"/>
          <w:lang w:bidi="ru-RU"/>
        </w:rPr>
        <w:t>млн</w:t>
      </w:r>
      <w:proofErr w:type="gramStart"/>
      <w:r>
        <w:rPr>
          <w:color w:val="000000"/>
          <w:sz w:val="24"/>
          <w:szCs w:val="24"/>
          <w:lang w:bidi="ru-RU"/>
        </w:rPr>
        <w:t>.</w:t>
      </w:r>
      <w:r w:rsidRPr="006E1598">
        <w:rPr>
          <w:color w:val="000000"/>
          <w:sz w:val="24"/>
          <w:szCs w:val="24"/>
          <w:lang w:bidi="ru-RU"/>
        </w:rPr>
        <w:t>р</w:t>
      </w:r>
      <w:proofErr w:type="gramEnd"/>
      <w:r w:rsidRPr="006E1598">
        <w:rPr>
          <w:color w:val="000000"/>
          <w:sz w:val="24"/>
          <w:szCs w:val="24"/>
          <w:lang w:bidi="ru-RU"/>
        </w:rPr>
        <w:t>ублей</w:t>
      </w:r>
      <w:proofErr w:type="spellEnd"/>
      <w:r w:rsidRPr="006E1598">
        <w:rPr>
          <w:color w:val="000000"/>
          <w:sz w:val="24"/>
          <w:szCs w:val="24"/>
          <w:lang w:bidi="ru-RU"/>
        </w:rPr>
        <w:t xml:space="preserve"> фактическое поступление налоговых и неналоговых доходов в консолидированный бюджет Кемского муниципального района за 2024 год составило </w:t>
      </w:r>
      <w:r>
        <w:rPr>
          <w:color w:val="000000"/>
          <w:sz w:val="24"/>
          <w:szCs w:val="24"/>
          <w:lang w:bidi="ru-RU"/>
        </w:rPr>
        <w:t xml:space="preserve">505 </w:t>
      </w:r>
      <w:proofErr w:type="spellStart"/>
      <w:r>
        <w:rPr>
          <w:color w:val="000000"/>
          <w:sz w:val="24"/>
          <w:szCs w:val="24"/>
          <w:lang w:bidi="ru-RU"/>
        </w:rPr>
        <w:t>млн</w:t>
      </w:r>
      <w:r w:rsidRPr="006E1598">
        <w:rPr>
          <w:color w:val="000000"/>
          <w:sz w:val="24"/>
          <w:szCs w:val="24"/>
          <w:lang w:bidi="ru-RU"/>
        </w:rPr>
        <w:t>.рублей</w:t>
      </w:r>
      <w:proofErr w:type="spellEnd"/>
      <w:r w:rsidRPr="006E1598">
        <w:rPr>
          <w:color w:val="000000"/>
          <w:sz w:val="24"/>
          <w:szCs w:val="24"/>
          <w:lang w:bidi="ru-RU"/>
        </w:rPr>
        <w:t xml:space="preserve">. Поступления сверх плана в консолидированный бюджет составили </w:t>
      </w:r>
      <w:r>
        <w:rPr>
          <w:color w:val="000000"/>
          <w:sz w:val="24"/>
          <w:szCs w:val="24"/>
          <w:lang w:bidi="ru-RU"/>
        </w:rPr>
        <w:t>45</w:t>
      </w:r>
      <w:r w:rsidRPr="006E1598">
        <w:rPr>
          <w:color w:val="000000"/>
          <w:sz w:val="24"/>
          <w:szCs w:val="24"/>
          <w:lang w:bidi="ru-RU"/>
        </w:rPr>
        <w:t xml:space="preserve"> </w:t>
      </w:r>
      <w:r>
        <w:rPr>
          <w:color w:val="000000"/>
          <w:sz w:val="24"/>
          <w:szCs w:val="24"/>
          <w:lang w:bidi="ru-RU"/>
        </w:rPr>
        <w:t>млн</w:t>
      </w:r>
      <w:r w:rsidRPr="006E1598">
        <w:rPr>
          <w:color w:val="000000"/>
          <w:sz w:val="24"/>
          <w:szCs w:val="24"/>
          <w:lang w:bidi="ru-RU"/>
        </w:rPr>
        <w:t>. рублей.</w:t>
      </w:r>
    </w:p>
    <w:p w:rsidR="006E1598" w:rsidRPr="006E1598" w:rsidRDefault="006E1598" w:rsidP="006E1598">
      <w:pPr>
        <w:pStyle w:val="11"/>
        <w:spacing w:line="240" w:lineRule="auto"/>
        <w:ind w:firstLine="720"/>
        <w:jc w:val="both"/>
        <w:rPr>
          <w:sz w:val="24"/>
          <w:szCs w:val="24"/>
        </w:rPr>
      </w:pPr>
      <w:r w:rsidRPr="006E1598">
        <w:rPr>
          <w:color w:val="000000"/>
          <w:sz w:val="24"/>
          <w:szCs w:val="24"/>
          <w:lang w:bidi="ru-RU"/>
        </w:rPr>
        <w:t xml:space="preserve">По сравнению с 2023 годом объем поступления налоговых и неналоговых доходов в 2024 году увеличился на </w:t>
      </w:r>
      <w:r>
        <w:rPr>
          <w:color w:val="000000"/>
          <w:sz w:val="24"/>
          <w:szCs w:val="24"/>
          <w:lang w:bidi="ru-RU"/>
        </w:rPr>
        <w:t>85</w:t>
      </w:r>
      <w:r w:rsidRPr="006E1598">
        <w:rPr>
          <w:color w:val="000000"/>
          <w:sz w:val="24"/>
          <w:szCs w:val="24"/>
          <w:lang w:bidi="ru-RU"/>
        </w:rPr>
        <w:t xml:space="preserve"> </w:t>
      </w:r>
      <w:proofErr w:type="spellStart"/>
      <w:r>
        <w:rPr>
          <w:color w:val="000000"/>
          <w:sz w:val="24"/>
          <w:szCs w:val="24"/>
          <w:lang w:bidi="ru-RU"/>
        </w:rPr>
        <w:t>млн</w:t>
      </w:r>
      <w:proofErr w:type="gramStart"/>
      <w:r>
        <w:rPr>
          <w:color w:val="000000"/>
          <w:sz w:val="24"/>
          <w:szCs w:val="24"/>
          <w:lang w:bidi="ru-RU"/>
        </w:rPr>
        <w:t>.</w:t>
      </w:r>
      <w:r w:rsidRPr="006E1598">
        <w:rPr>
          <w:color w:val="000000"/>
          <w:sz w:val="24"/>
          <w:szCs w:val="24"/>
          <w:lang w:bidi="ru-RU"/>
        </w:rPr>
        <w:t>р</w:t>
      </w:r>
      <w:proofErr w:type="gramEnd"/>
      <w:r w:rsidRPr="006E1598">
        <w:rPr>
          <w:color w:val="000000"/>
          <w:sz w:val="24"/>
          <w:szCs w:val="24"/>
          <w:lang w:bidi="ru-RU"/>
        </w:rPr>
        <w:t>ублей</w:t>
      </w:r>
      <w:proofErr w:type="spellEnd"/>
      <w:r w:rsidRPr="006E1598">
        <w:rPr>
          <w:color w:val="000000"/>
          <w:sz w:val="24"/>
          <w:szCs w:val="24"/>
          <w:lang w:bidi="ru-RU"/>
        </w:rPr>
        <w:t xml:space="preserve"> или на 20,2%, в том числе налоговые доходы увеличились на </w:t>
      </w:r>
      <w:r>
        <w:rPr>
          <w:color w:val="000000"/>
          <w:sz w:val="24"/>
          <w:szCs w:val="24"/>
          <w:lang w:bidi="ru-RU"/>
        </w:rPr>
        <w:t>88</w:t>
      </w:r>
      <w:r w:rsidRPr="006E1598">
        <w:rPr>
          <w:color w:val="000000"/>
          <w:sz w:val="24"/>
          <w:szCs w:val="24"/>
          <w:lang w:bidi="ru-RU"/>
        </w:rPr>
        <w:t xml:space="preserve"> </w:t>
      </w:r>
      <w:proofErr w:type="spellStart"/>
      <w:r>
        <w:rPr>
          <w:color w:val="000000"/>
          <w:sz w:val="24"/>
          <w:szCs w:val="24"/>
          <w:lang w:bidi="ru-RU"/>
        </w:rPr>
        <w:t>млн</w:t>
      </w:r>
      <w:r w:rsidRPr="006E1598">
        <w:rPr>
          <w:color w:val="000000"/>
          <w:sz w:val="24"/>
          <w:szCs w:val="24"/>
          <w:lang w:bidi="ru-RU"/>
        </w:rPr>
        <w:t>.рублей</w:t>
      </w:r>
      <w:proofErr w:type="spellEnd"/>
      <w:r w:rsidRPr="006E1598">
        <w:rPr>
          <w:color w:val="000000"/>
          <w:sz w:val="24"/>
          <w:szCs w:val="24"/>
          <w:lang w:bidi="ru-RU"/>
        </w:rPr>
        <w:t xml:space="preserve">, неналоговые доходы сократились на </w:t>
      </w:r>
      <w:r>
        <w:rPr>
          <w:color w:val="000000"/>
          <w:sz w:val="24"/>
          <w:szCs w:val="24"/>
          <w:lang w:bidi="ru-RU"/>
        </w:rPr>
        <w:t xml:space="preserve">4 </w:t>
      </w:r>
      <w:proofErr w:type="spellStart"/>
      <w:r>
        <w:rPr>
          <w:color w:val="000000"/>
          <w:sz w:val="24"/>
          <w:szCs w:val="24"/>
          <w:lang w:bidi="ru-RU"/>
        </w:rPr>
        <w:t>млн.</w:t>
      </w:r>
      <w:r w:rsidRPr="006E1598">
        <w:rPr>
          <w:color w:val="000000"/>
          <w:sz w:val="24"/>
          <w:szCs w:val="24"/>
          <w:lang w:bidi="ru-RU"/>
        </w:rPr>
        <w:t>рублей</w:t>
      </w:r>
      <w:proofErr w:type="spellEnd"/>
      <w:r w:rsidRPr="006E1598">
        <w:rPr>
          <w:color w:val="000000"/>
          <w:sz w:val="24"/>
          <w:szCs w:val="24"/>
          <w:lang w:bidi="ru-RU"/>
        </w:rPr>
        <w:t>.</w:t>
      </w:r>
    </w:p>
    <w:p w:rsidR="006E1598" w:rsidRPr="006E1598" w:rsidRDefault="006E1598" w:rsidP="006E1598">
      <w:pPr>
        <w:pStyle w:val="11"/>
        <w:spacing w:line="240" w:lineRule="auto"/>
        <w:ind w:firstLine="720"/>
        <w:jc w:val="both"/>
        <w:rPr>
          <w:sz w:val="24"/>
          <w:szCs w:val="24"/>
        </w:rPr>
      </w:pPr>
      <w:r w:rsidRPr="006E1598">
        <w:rPr>
          <w:color w:val="000000"/>
          <w:sz w:val="24"/>
          <w:szCs w:val="24"/>
          <w:lang w:bidi="ru-RU"/>
        </w:rPr>
        <w:t xml:space="preserve">Поступление основного источника налога на доходы физических лиц в бюджет Кемского муниципального района составило 126,3% к прошлому году или на </w:t>
      </w:r>
      <w:r>
        <w:rPr>
          <w:color w:val="000000"/>
          <w:sz w:val="24"/>
          <w:szCs w:val="24"/>
          <w:lang w:bidi="ru-RU"/>
        </w:rPr>
        <w:t>79</w:t>
      </w:r>
      <w:r w:rsidRPr="006E1598">
        <w:rPr>
          <w:color w:val="000000"/>
          <w:sz w:val="24"/>
          <w:szCs w:val="24"/>
          <w:lang w:bidi="ru-RU"/>
        </w:rPr>
        <w:t xml:space="preserve"> </w:t>
      </w:r>
      <w:proofErr w:type="spellStart"/>
      <w:r>
        <w:rPr>
          <w:color w:val="000000"/>
          <w:sz w:val="24"/>
          <w:szCs w:val="24"/>
          <w:lang w:bidi="ru-RU"/>
        </w:rPr>
        <w:t>млн</w:t>
      </w:r>
      <w:proofErr w:type="gramStart"/>
      <w:r>
        <w:rPr>
          <w:color w:val="000000"/>
          <w:sz w:val="24"/>
          <w:szCs w:val="24"/>
          <w:lang w:bidi="ru-RU"/>
        </w:rPr>
        <w:t>.р</w:t>
      </w:r>
      <w:proofErr w:type="gramEnd"/>
      <w:r>
        <w:rPr>
          <w:color w:val="000000"/>
          <w:sz w:val="24"/>
          <w:szCs w:val="24"/>
          <w:lang w:bidi="ru-RU"/>
        </w:rPr>
        <w:t>ублей</w:t>
      </w:r>
      <w:proofErr w:type="spellEnd"/>
      <w:r w:rsidRPr="006E1598">
        <w:rPr>
          <w:color w:val="000000"/>
          <w:sz w:val="24"/>
          <w:szCs w:val="24"/>
          <w:lang w:bidi="ru-RU"/>
        </w:rPr>
        <w:t xml:space="preserve"> больше, чем в прошлом году. При плане поступления в сумме </w:t>
      </w:r>
      <w:r>
        <w:rPr>
          <w:color w:val="000000"/>
          <w:sz w:val="24"/>
          <w:szCs w:val="24"/>
          <w:lang w:bidi="ru-RU"/>
        </w:rPr>
        <w:t>343</w:t>
      </w:r>
      <w:r w:rsidRPr="006E1598">
        <w:rPr>
          <w:color w:val="000000"/>
          <w:sz w:val="24"/>
          <w:szCs w:val="24"/>
          <w:lang w:bidi="ru-RU"/>
        </w:rPr>
        <w:t xml:space="preserve"> </w:t>
      </w:r>
      <w:proofErr w:type="spellStart"/>
      <w:r>
        <w:rPr>
          <w:color w:val="000000"/>
          <w:sz w:val="24"/>
          <w:szCs w:val="24"/>
          <w:lang w:bidi="ru-RU"/>
        </w:rPr>
        <w:t>млн</w:t>
      </w:r>
      <w:proofErr w:type="gramStart"/>
      <w:r w:rsidRPr="006E1598">
        <w:rPr>
          <w:color w:val="000000"/>
          <w:sz w:val="24"/>
          <w:szCs w:val="24"/>
          <w:lang w:bidi="ru-RU"/>
        </w:rPr>
        <w:t>.р</w:t>
      </w:r>
      <w:proofErr w:type="gramEnd"/>
      <w:r w:rsidRPr="006E1598">
        <w:rPr>
          <w:color w:val="000000"/>
          <w:sz w:val="24"/>
          <w:szCs w:val="24"/>
          <w:lang w:bidi="ru-RU"/>
        </w:rPr>
        <w:t>ублей</w:t>
      </w:r>
      <w:proofErr w:type="spellEnd"/>
      <w:r w:rsidRPr="006E1598">
        <w:rPr>
          <w:color w:val="000000"/>
          <w:sz w:val="24"/>
          <w:szCs w:val="24"/>
          <w:lang w:bidi="ru-RU"/>
        </w:rPr>
        <w:t xml:space="preserve"> фактическое поступление НДФЛ составило </w:t>
      </w:r>
      <w:r>
        <w:rPr>
          <w:color w:val="000000"/>
          <w:sz w:val="24"/>
          <w:szCs w:val="24"/>
          <w:lang w:bidi="ru-RU"/>
        </w:rPr>
        <w:t>380</w:t>
      </w:r>
      <w:r w:rsidRPr="006E1598">
        <w:rPr>
          <w:color w:val="000000"/>
          <w:sz w:val="24"/>
          <w:szCs w:val="24"/>
          <w:lang w:bidi="ru-RU"/>
        </w:rPr>
        <w:t xml:space="preserve"> </w:t>
      </w:r>
      <w:proofErr w:type="spellStart"/>
      <w:r>
        <w:rPr>
          <w:color w:val="000000"/>
          <w:sz w:val="24"/>
          <w:szCs w:val="24"/>
          <w:lang w:bidi="ru-RU"/>
        </w:rPr>
        <w:t>млн</w:t>
      </w:r>
      <w:r w:rsidRPr="006E1598">
        <w:rPr>
          <w:color w:val="000000"/>
          <w:sz w:val="24"/>
          <w:szCs w:val="24"/>
          <w:lang w:bidi="ru-RU"/>
        </w:rPr>
        <w:t>.рублей</w:t>
      </w:r>
      <w:proofErr w:type="spellEnd"/>
      <w:r w:rsidRPr="006E1598">
        <w:rPr>
          <w:color w:val="000000"/>
          <w:sz w:val="24"/>
          <w:szCs w:val="24"/>
          <w:lang w:bidi="ru-RU"/>
        </w:rPr>
        <w:t>. Исполнение составило 110,6%.</w:t>
      </w:r>
    </w:p>
    <w:p w:rsidR="006E1598" w:rsidRPr="006E1598" w:rsidRDefault="006E1598" w:rsidP="006E1598">
      <w:pPr>
        <w:pStyle w:val="11"/>
        <w:spacing w:line="240" w:lineRule="auto"/>
        <w:ind w:firstLine="720"/>
        <w:jc w:val="both"/>
        <w:rPr>
          <w:sz w:val="24"/>
          <w:szCs w:val="24"/>
        </w:rPr>
      </w:pPr>
      <w:r w:rsidRPr="006E1598">
        <w:rPr>
          <w:color w:val="000000"/>
          <w:sz w:val="24"/>
          <w:szCs w:val="24"/>
          <w:lang w:bidi="ru-RU"/>
        </w:rPr>
        <w:t xml:space="preserve">Исполнение плана по доходам от арендной платы за муниципальное имущество составило 108,7% от плановых назначений. План – </w:t>
      </w:r>
      <w:r>
        <w:rPr>
          <w:color w:val="000000"/>
          <w:sz w:val="24"/>
          <w:szCs w:val="24"/>
          <w:lang w:bidi="ru-RU"/>
        </w:rPr>
        <w:t>6,6</w:t>
      </w:r>
      <w:r w:rsidRPr="006E1598">
        <w:rPr>
          <w:color w:val="000000"/>
          <w:sz w:val="24"/>
          <w:szCs w:val="24"/>
          <w:lang w:bidi="ru-RU"/>
        </w:rPr>
        <w:t xml:space="preserve"> </w:t>
      </w:r>
      <w:proofErr w:type="spellStart"/>
      <w:r>
        <w:rPr>
          <w:color w:val="000000"/>
          <w:sz w:val="24"/>
          <w:szCs w:val="24"/>
          <w:lang w:bidi="ru-RU"/>
        </w:rPr>
        <w:t>млн</w:t>
      </w:r>
      <w:proofErr w:type="gramStart"/>
      <w:r w:rsidRPr="006E1598">
        <w:rPr>
          <w:color w:val="000000"/>
          <w:sz w:val="24"/>
          <w:szCs w:val="24"/>
          <w:lang w:bidi="ru-RU"/>
        </w:rPr>
        <w:t>.р</w:t>
      </w:r>
      <w:proofErr w:type="gramEnd"/>
      <w:r w:rsidRPr="006E1598">
        <w:rPr>
          <w:color w:val="000000"/>
          <w:sz w:val="24"/>
          <w:szCs w:val="24"/>
          <w:lang w:bidi="ru-RU"/>
        </w:rPr>
        <w:t>ублей</w:t>
      </w:r>
      <w:proofErr w:type="spellEnd"/>
      <w:r w:rsidRPr="006E1598">
        <w:rPr>
          <w:color w:val="000000"/>
          <w:sz w:val="24"/>
          <w:szCs w:val="24"/>
          <w:lang w:bidi="ru-RU"/>
        </w:rPr>
        <w:t xml:space="preserve">, исполнено – </w:t>
      </w:r>
      <w:r>
        <w:rPr>
          <w:color w:val="000000"/>
          <w:sz w:val="24"/>
          <w:szCs w:val="24"/>
          <w:lang w:bidi="ru-RU"/>
        </w:rPr>
        <w:t>7,2</w:t>
      </w:r>
      <w:r w:rsidRPr="006E1598">
        <w:rPr>
          <w:color w:val="000000"/>
          <w:sz w:val="24"/>
          <w:szCs w:val="24"/>
          <w:lang w:bidi="ru-RU"/>
        </w:rPr>
        <w:t xml:space="preserve"> </w:t>
      </w:r>
      <w:proofErr w:type="spellStart"/>
      <w:r>
        <w:rPr>
          <w:color w:val="000000"/>
          <w:sz w:val="24"/>
          <w:szCs w:val="24"/>
          <w:lang w:bidi="ru-RU"/>
        </w:rPr>
        <w:t>млн</w:t>
      </w:r>
      <w:r w:rsidRPr="006E1598">
        <w:rPr>
          <w:color w:val="000000"/>
          <w:sz w:val="24"/>
          <w:szCs w:val="24"/>
          <w:lang w:bidi="ru-RU"/>
        </w:rPr>
        <w:t>.рублей</w:t>
      </w:r>
      <w:proofErr w:type="spellEnd"/>
      <w:r w:rsidRPr="006E1598">
        <w:rPr>
          <w:color w:val="000000"/>
          <w:sz w:val="24"/>
          <w:szCs w:val="24"/>
          <w:lang w:bidi="ru-RU"/>
        </w:rPr>
        <w:t>.</w:t>
      </w:r>
    </w:p>
    <w:p w:rsidR="006E1598" w:rsidRPr="006E1598" w:rsidRDefault="006E1598" w:rsidP="006E1598">
      <w:pPr>
        <w:pStyle w:val="11"/>
        <w:spacing w:line="240" w:lineRule="auto"/>
        <w:ind w:firstLine="720"/>
        <w:jc w:val="both"/>
        <w:rPr>
          <w:color w:val="000000"/>
          <w:sz w:val="24"/>
          <w:szCs w:val="24"/>
          <w:lang w:bidi="ru-RU"/>
        </w:rPr>
      </w:pPr>
      <w:r w:rsidRPr="006E1598">
        <w:rPr>
          <w:color w:val="000000"/>
          <w:sz w:val="24"/>
          <w:szCs w:val="24"/>
          <w:lang w:bidi="ru-RU"/>
        </w:rPr>
        <w:t xml:space="preserve">Исполнение плана по доходам от продажи муниципального имущества составило 102,6% от плановых назначений. План – </w:t>
      </w:r>
      <w:r>
        <w:rPr>
          <w:color w:val="000000"/>
          <w:sz w:val="24"/>
          <w:szCs w:val="24"/>
          <w:lang w:bidi="ru-RU"/>
        </w:rPr>
        <w:t>6,2</w:t>
      </w:r>
      <w:r w:rsidRPr="006E1598">
        <w:rPr>
          <w:color w:val="000000"/>
          <w:sz w:val="24"/>
          <w:szCs w:val="24"/>
          <w:lang w:bidi="ru-RU"/>
        </w:rPr>
        <w:t xml:space="preserve"> </w:t>
      </w:r>
      <w:proofErr w:type="spellStart"/>
      <w:r>
        <w:rPr>
          <w:color w:val="000000"/>
          <w:sz w:val="24"/>
          <w:szCs w:val="24"/>
          <w:lang w:bidi="ru-RU"/>
        </w:rPr>
        <w:t>млн</w:t>
      </w:r>
      <w:proofErr w:type="gramStart"/>
      <w:r w:rsidRPr="006E1598">
        <w:rPr>
          <w:color w:val="000000"/>
          <w:sz w:val="24"/>
          <w:szCs w:val="24"/>
          <w:lang w:bidi="ru-RU"/>
        </w:rPr>
        <w:t>.р</w:t>
      </w:r>
      <w:proofErr w:type="gramEnd"/>
      <w:r w:rsidRPr="006E1598">
        <w:rPr>
          <w:color w:val="000000"/>
          <w:sz w:val="24"/>
          <w:szCs w:val="24"/>
          <w:lang w:bidi="ru-RU"/>
        </w:rPr>
        <w:t>ублей</w:t>
      </w:r>
      <w:proofErr w:type="spellEnd"/>
      <w:r w:rsidRPr="006E1598">
        <w:rPr>
          <w:color w:val="000000"/>
          <w:sz w:val="24"/>
          <w:szCs w:val="24"/>
          <w:lang w:bidi="ru-RU"/>
        </w:rPr>
        <w:t xml:space="preserve">, исполнено – </w:t>
      </w:r>
      <w:r>
        <w:rPr>
          <w:color w:val="000000"/>
          <w:sz w:val="24"/>
          <w:szCs w:val="24"/>
          <w:lang w:bidi="ru-RU"/>
        </w:rPr>
        <w:t>6,3</w:t>
      </w:r>
      <w:r w:rsidRPr="006E1598">
        <w:rPr>
          <w:color w:val="000000"/>
          <w:sz w:val="24"/>
          <w:szCs w:val="24"/>
          <w:lang w:bidi="ru-RU"/>
        </w:rPr>
        <w:t xml:space="preserve"> </w:t>
      </w:r>
      <w:proofErr w:type="spellStart"/>
      <w:r>
        <w:rPr>
          <w:color w:val="000000"/>
          <w:sz w:val="24"/>
          <w:szCs w:val="24"/>
          <w:lang w:bidi="ru-RU"/>
        </w:rPr>
        <w:t>млн</w:t>
      </w:r>
      <w:r w:rsidRPr="006E1598">
        <w:rPr>
          <w:color w:val="000000"/>
          <w:sz w:val="24"/>
          <w:szCs w:val="24"/>
          <w:lang w:bidi="ru-RU"/>
        </w:rPr>
        <w:t>.рублей</w:t>
      </w:r>
      <w:proofErr w:type="spellEnd"/>
      <w:r w:rsidRPr="006E1598">
        <w:rPr>
          <w:color w:val="000000"/>
          <w:sz w:val="24"/>
          <w:szCs w:val="24"/>
          <w:lang w:bidi="ru-RU"/>
        </w:rPr>
        <w:t>.</w:t>
      </w:r>
    </w:p>
    <w:p w:rsidR="006E1598" w:rsidRPr="006E1598" w:rsidRDefault="006E1598" w:rsidP="006E1598">
      <w:pPr>
        <w:pStyle w:val="11"/>
        <w:spacing w:line="240" w:lineRule="auto"/>
        <w:ind w:firstLine="720"/>
        <w:jc w:val="both"/>
        <w:rPr>
          <w:sz w:val="24"/>
          <w:szCs w:val="24"/>
        </w:rPr>
      </w:pPr>
      <w:r w:rsidRPr="006E1598">
        <w:rPr>
          <w:color w:val="000000"/>
          <w:sz w:val="24"/>
          <w:szCs w:val="24"/>
          <w:lang w:bidi="ru-RU"/>
        </w:rPr>
        <w:t>В 2023 году проведено 9 заседаний межведомственной комиссии по мобилизации налоговых и неналоговых доходов, на которых рассмотрено 45 налогоплательщика, имеющих задолженность по оплате налоговых и неналоговых платежей в консолидированный бюджет Кемского района. По результатам работы комиссии дополнительно в бюджет Кемского муниципального района поступило 45,3 млн. руб.</w:t>
      </w:r>
    </w:p>
    <w:p w:rsidR="006E1598" w:rsidRPr="006E1598" w:rsidRDefault="006E1598" w:rsidP="006E1598">
      <w:pPr>
        <w:pStyle w:val="11"/>
        <w:spacing w:line="240" w:lineRule="auto"/>
        <w:ind w:firstLine="720"/>
        <w:jc w:val="both"/>
        <w:rPr>
          <w:sz w:val="24"/>
          <w:szCs w:val="24"/>
        </w:rPr>
      </w:pPr>
      <w:r w:rsidRPr="006E1598">
        <w:rPr>
          <w:color w:val="000000"/>
          <w:sz w:val="24"/>
          <w:szCs w:val="24"/>
          <w:lang w:bidi="ru-RU"/>
        </w:rPr>
        <w:t xml:space="preserve">За прошедший период 2024 года проведено 9 заседаний комиссии </w:t>
      </w:r>
      <w:r w:rsidRPr="006E1598">
        <w:rPr>
          <w:sz w:val="24"/>
          <w:szCs w:val="24"/>
        </w:rPr>
        <w:t>по укреплению финансовой дисциплины и мобилизации налоговых и неналоговых поступлений в консолидированный бюджет Кемского муниципального района</w:t>
      </w:r>
      <w:r w:rsidRPr="006E1598">
        <w:rPr>
          <w:color w:val="000000"/>
          <w:sz w:val="24"/>
          <w:szCs w:val="24"/>
          <w:lang w:bidi="ru-RU"/>
        </w:rPr>
        <w:t xml:space="preserve">, на которых рассмотрена задолженность 51 налогоплательщика. По результатам работы комиссии дополнительно в бюджет поступило </w:t>
      </w:r>
      <w:r>
        <w:rPr>
          <w:color w:val="000000"/>
          <w:sz w:val="24"/>
          <w:szCs w:val="24"/>
          <w:lang w:bidi="ru-RU"/>
        </w:rPr>
        <w:t>2,6</w:t>
      </w:r>
      <w:r w:rsidRPr="006E1598">
        <w:rPr>
          <w:color w:val="000000"/>
          <w:sz w:val="24"/>
          <w:szCs w:val="24"/>
          <w:lang w:bidi="ru-RU"/>
        </w:rPr>
        <w:t xml:space="preserve"> </w:t>
      </w:r>
      <w:r>
        <w:rPr>
          <w:color w:val="000000"/>
          <w:sz w:val="24"/>
          <w:szCs w:val="24"/>
          <w:lang w:bidi="ru-RU"/>
        </w:rPr>
        <w:t>млн</w:t>
      </w:r>
      <w:r w:rsidRPr="006E1598">
        <w:rPr>
          <w:color w:val="000000"/>
          <w:sz w:val="24"/>
          <w:szCs w:val="24"/>
          <w:lang w:bidi="ru-RU"/>
        </w:rPr>
        <w:t>. рублей.</w:t>
      </w:r>
    </w:p>
    <w:p w:rsidR="006E1598" w:rsidRPr="006E1598" w:rsidRDefault="006E1598" w:rsidP="006E1598">
      <w:pPr>
        <w:pStyle w:val="11"/>
        <w:spacing w:line="240" w:lineRule="auto"/>
        <w:ind w:firstLine="720"/>
        <w:jc w:val="both"/>
        <w:rPr>
          <w:color w:val="000000"/>
          <w:sz w:val="24"/>
          <w:szCs w:val="24"/>
          <w:lang w:bidi="ru-RU"/>
        </w:rPr>
      </w:pPr>
      <w:r w:rsidRPr="006E1598">
        <w:rPr>
          <w:color w:val="000000"/>
          <w:sz w:val="24"/>
          <w:szCs w:val="24"/>
          <w:lang w:bidi="ru-RU"/>
        </w:rPr>
        <w:t xml:space="preserve">В соответствии с Порядком определения размера платы и об установлении размеров платы за пользование жилым помещением (платы за наем) для нанимателей муниципальных жилых помещений Кемского муниципального района по договорам социального найма дополнительно поступило в доход консолидированного бюджета от предоставления в пользование муниципального жилья по договорам социального найма </w:t>
      </w:r>
      <w:r>
        <w:rPr>
          <w:color w:val="000000"/>
          <w:sz w:val="24"/>
          <w:szCs w:val="24"/>
          <w:lang w:bidi="ru-RU"/>
        </w:rPr>
        <w:t>6,8</w:t>
      </w:r>
      <w:r w:rsidRPr="006E1598">
        <w:rPr>
          <w:color w:val="000000"/>
          <w:sz w:val="24"/>
          <w:szCs w:val="24"/>
          <w:lang w:bidi="ru-RU"/>
        </w:rPr>
        <w:t xml:space="preserve"> </w:t>
      </w:r>
      <w:proofErr w:type="spellStart"/>
      <w:r>
        <w:rPr>
          <w:color w:val="000000"/>
          <w:sz w:val="24"/>
          <w:szCs w:val="24"/>
          <w:lang w:bidi="ru-RU"/>
        </w:rPr>
        <w:t>млн</w:t>
      </w:r>
      <w:proofErr w:type="gramStart"/>
      <w:r w:rsidRPr="006E1598">
        <w:rPr>
          <w:color w:val="000000"/>
          <w:sz w:val="24"/>
          <w:szCs w:val="24"/>
          <w:lang w:bidi="ru-RU"/>
        </w:rPr>
        <w:t>.р</w:t>
      </w:r>
      <w:proofErr w:type="gramEnd"/>
      <w:r w:rsidRPr="006E1598">
        <w:rPr>
          <w:color w:val="000000"/>
          <w:sz w:val="24"/>
          <w:szCs w:val="24"/>
          <w:lang w:bidi="ru-RU"/>
        </w:rPr>
        <w:t>ублей</w:t>
      </w:r>
      <w:proofErr w:type="spellEnd"/>
      <w:r w:rsidRPr="006E1598">
        <w:rPr>
          <w:color w:val="000000"/>
          <w:sz w:val="24"/>
          <w:szCs w:val="24"/>
          <w:lang w:bidi="ru-RU"/>
        </w:rPr>
        <w:t>.</w:t>
      </w:r>
    </w:p>
    <w:p w:rsidR="006E1598" w:rsidRPr="006E1598" w:rsidRDefault="006E1598" w:rsidP="006E1598">
      <w:pPr>
        <w:pStyle w:val="11"/>
        <w:spacing w:line="240" w:lineRule="auto"/>
        <w:ind w:firstLine="720"/>
        <w:jc w:val="both"/>
        <w:rPr>
          <w:color w:val="000000"/>
          <w:sz w:val="24"/>
          <w:szCs w:val="24"/>
          <w:lang w:bidi="ru-RU"/>
        </w:rPr>
      </w:pPr>
      <w:r w:rsidRPr="006E1598">
        <w:rPr>
          <w:color w:val="000000"/>
          <w:sz w:val="24"/>
          <w:szCs w:val="24"/>
          <w:lang w:bidi="ru-RU"/>
        </w:rPr>
        <w:t>По итогам исполнения бюджета за 2024 год поступление в бюджеты поселений налога на имущество физических лиц составило 5</w:t>
      </w:r>
      <w:r>
        <w:rPr>
          <w:color w:val="000000"/>
          <w:sz w:val="24"/>
          <w:szCs w:val="24"/>
          <w:lang w:bidi="ru-RU"/>
        </w:rPr>
        <w:t>,9</w:t>
      </w:r>
      <w:r w:rsidRPr="006E1598">
        <w:rPr>
          <w:color w:val="000000"/>
          <w:sz w:val="24"/>
          <w:szCs w:val="24"/>
          <w:lang w:bidi="ru-RU"/>
        </w:rPr>
        <w:t> </w:t>
      </w:r>
      <w:proofErr w:type="spellStart"/>
      <w:r>
        <w:rPr>
          <w:color w:val="000000"/>
          <w:sz w:val="24"/>
          <w:szCs w:val="24"/>
          <w:lang w:bidi="ru-RU"/>
        </w:rPr>
        <w:t>млн</w:t>
      </w:r>
      <w:proofErr w:type="gramStart"/>
      <w:r w:rsidRPr="006E1598">
        <w:rPr>
          <w:color w:val="000000"/>
          <w:sz w:val="24"/>
          <w:szCs w:val="24"/>
          <w:lang w:bidi="ru-RU"/>
        </w:rPr>
        <w:t>.р</w:t>
      </w:r>
      <w:proofErr w:type="gramEnd"/>
      <w:r w:rsidRPr="006E1598">
        <w:rPr>
          <w:color w:val="000000"/>
          <w:sz w:val="24"/>
          <w:szCs w:val="24"/>
          <w:lang w:bidi="ru-RU"/>
        </w:rPr>
        <w:t>ублей</w:t>
      </w:r>
      <w:proofErr w:type="spellEnd"/>
      <w:r w:rsidRPr="006E1598">
        <w:rPr>
          <w:color w:val="000000"/>
          <w:sz w:val="24"/>
          <w:szCs w:val="24"/>
          <w:lang w:bidi="ru-RU"/>
        </w:rPr>
        <w:t xml:space="preserve"> или на 19,2% больше по </w:t>
      </w:r>
      <w:r w:rsidRPr="006E1598">
        <w:rPr>
          <w:color w:val="000000"/>
          <w:sz w:val="24"/>
          <w:szCs w:val="24"/>
          <w:lang w:bidi="ru-RU"/>
        </w:rPr>
        <w:lastRenderedPageBreak/>
        <w:t xml:space="preserve">сравнению с 2023 годом, поступление земельного налога составило </w:t>
      </w:r>
      <w:r>
        <w:rPr>
          <w:color w:val="000000"/>
          <w:sz w:val="24"/>
          <w:szCs w:val="24"/>
          <w:lang w:bidi="ru-RU"/>
        </w:rPr>
        <w:t xml:space="preserve">8,1 </w:t>
      </w:r>
      <w:proofErr w:type="spellStart"/>
      <w:r>
        <w:rPr>
          <w:color w:val="000000"/>
          <w:sz w:val="24"/>
          <w:szCs w:val="24"/>
          <w:lang w:bidi="ru-RU"/>
        </w:rPr>
        <w:t>млн</w:t>
      </w:r>
      <w:r w:rsidRPr="006E1598">
        <w:rPr>
          <w:color w:val="000000"/>
          <w:sz w:val="24"/>
          <w:szCs w:val="24"/>
          <w:lang w:bidi="ru-RU"/>
        </w:rPr>
        <w:t>.рублей</w:t>
      </w:r>
      <w:proofErr w:type="spellEnd"/>
      <w:r w:rsidRPr="006E1598">
        <w:rPr>
          <w:color w:val="000000"/>
          <w:sz w:val="24"/>
          <w:szCs w:val="24"/>
          <w:lang w:bidi="ru-RU"/>
        </w:rPr>
        <w:t xml:space="preserve"> или на 150,0% больше по сравнению с 2023 годом.</w:t>
      </w:r>
    </w:p>
    <w:p w:rsidR="00AD12EC" w:rsidRPr="006E1598" w:rsidRDefault="00AD12EC" w:rsidP="006E1598">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329F5" w:rsidRPr="006E1598" w:rsidRDefault="00E329F5" w:rsidP="006E1598">
      <w:pPr>
        <w:spacing w:after="0" w:line="240" w:lineRule="auto"/>
        <w:ind w:firstLine="709"/>
        <w:jc w:val="both"/>
        <w:rPr>
          <w:rFonts w:ascii="Times New Roman" w:hAnsi="Times New Roman" w:cs="Times New Roman"/>
          <w:bCs/>
          <w:sz w:val="24"/>
          <w:szCs w:val="24"/>
        </w:rPr>
      </w:pPr>
      <w:r w:rsidRPr="006E1598">
        <w:rPr>
          <w:rFonts w:ascii="Times New Roman" w:hAnsi="Times New Roman" w:cs="Times New Roman"/>
          <w:bCs/>
          <w:sz w:val="24"/>
          <w:szCs w:val="24"/>
        </w:rPr>
        <w:t>В качестве основных приоритетов расходов бюджета Кемского муниципального района определены:</w:t>
      </w:r>
    </w:p>
    <w:p w:rsidR="00E329F5" w:rsidRPr="006E1598" w:rsidRDefault="00E329F5"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 безусловное выполнение публичных нормативных обязательств перед жителями Кемского муниципального района;</w:t>
      </w:r>
    </w:p>
    <w:p w:rsidR="00E84D6F" w:rsidRPr="006E1598" w:rsidRDefault="00E329F5"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 своевременная оплата труда с начислениями на выплаты на оплату труда работников бюджетной сферы Кемского муниципального района;</w:t>
      </w:r>
    </w:p>
    <w:p w:rsidR="00E329F5" w:rsidRPr="006E1598" w:rsidRDefault="00E329F5"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w:t>
      </w:r>
      <w:r w:rsidRPr="006E1598">
        <w:rPr>
          <w:rFonts w:ascii="Times New Roman" w:hAnsi="Times New Roman" w:cs="Times New Roman"/>
          <w:bCs/>
          <w:sz w:val="24"/>
          <w:szCs w:val="24"/>
        </w:rPr>
        <w:tab/>
        <w:t>оплата коммунальных услуг, оказанных бюджетным учреждениям;</w:t>
      </w:r>
    </w:p>
    <w:p w:rsidR="00E329F5" w:rsidRPr="006E1598" w:rsidRDefault="00E329F5"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w:t>
      </w:r>
      <w:r w:rsidRPr="006E1598">
        <w:rPr>
          <w:rFonts w:ascii="Times New Roman" w:hAnsi="Times New Roman" w:cs="Times New Roman"/>
          <w:bCs/>
          <w:sz w:val="24"/>
          <w:szCs w:val="24"/>
        </w:rPr>
        <w:tab/>
        <w:t>межбюджетные трансферты бюджетам сельских поселений;</w:t>
      </w:r>
    </w:p>
    <w:p w:rsidR="00E329F5" w:rsidRPr="006E1598" w:rsidRDefault="00E329F5"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w:t>
      </w:r>
      <w:r w:rsidRPr="006E1598">
        <w:rPr>
          <w:rFonts w:ascii="Times New Roman" w:hAnsi="Times New Roman" w:cs="Times New Roman"/>
          <w:bCs/>
          <w:sz w:val="24"/>
          <w:szCs w:val="24"/>
        </w:rPr>
        <w:tab/>
        <w:t>выполнение долговых обязательств Кемского муниципального района.</w:t>
      </w:r>
    </w:p>
    <w:p w:rsidR="00E329F5" w:rsidRPr="006E1598" w:rsidRDefault="00E329F5"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В 2024 были обеспечены первоочередные расходы по таким статьям как:</w:t>
      </w:r>
    </w:p>
    <w:p w:rsidR="00E329F5" w:rsidRPr="006E1598" w:rsidRDefault="00E329F5"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 xml:space="preserve">-  выплата заработной платы и отчислений работникам бюджетной сферы, направлено </w:t>
      </w:r>
      <w:r w:rsidR="00146DFD" w:rsidRPr="006E1598">
        <w:rPr>
          <w:rFonts w:ascii="Times New Roman" w:hAnsi="Times New Roman" w:cs="Times New Roman"/>
          <w:bCs/>
          <w:sz w:val="24"/>
          <w:szCs w:val="24"/>
        </w:rPr>
        <w:t>623</w:t>
      </w:r>
      <w:r w:rsidRPr="006E1598">
        <w:rPr>
          <w:rFonts w:ascii="Times New Roman" w:hAnsi="Times New Roman" w:cs="Times New Roman"/>
          <w:bCs/>
          <w:sz w:val="24"/>
          <w:szCs w:val="24"/>
        </w:rPr>
        <w:t xml:space="preserve"> </w:t>
      </w:r>
      <w:proofErr w:type="spellStart"/>
      <w:r w:rsidRPr="006E1598">
        <w:rPr>
          <w:rFonts w:ascii="Times New Roman" w:hAnsi="Times New Roman" w:cs="Times New Roman"/>
          <w:bCs/>
          <w:sz w:val="24"/>
          <w:szCs w:val="24"/>
        </w:rPr>
        <w:t>млн.руб</w:t>
      </w:r>
      <w:proofErr w:type="spellEnd"/>
      <w:r w:rsidRPr="006E1598">
        <w:rPr>
          <w:rFonts w:ascii="Times New Roman" w:hAnsi="Times New Roman" w:cs="Times New Roman"/>
          <w:bCs/>
          <w:sz w:val="24"/>
          <w:szCs w:val="24"/>
        </w:rPr>
        <w:t xml:space="preserve">. или </w:t>
      </w:r>
      <w:r w:rsidR="00146DFD" w:rsidRPr="006E1598">
        <w:rPr>
          <w:rFonts w:ascii="Times New Roman" w:hAnsi="Times New Roman" w:cs="Times New Roman"/>
          <w:bCs/>
          <w:sz w:val="24"/>
          <w:szCs w:val="24"/>
        </w:rPr>
        <w:t>67</w:t>
      </w:r>
      <w:r w:rsidRPr="006E1598">
        <w:rPr>
          <w:rFonts w:ascii="Times New Roman" w:hAnsi="Times New Roman" w:cs="Times New Roman"/>
          <w:bCs/>
          <w:sz w:val="24"/>
          <w:szCs w:val="24"/>
        </w:rPr>
        <w:t xml:space="preserve">% всех расходов бюджета </w:t>
      </w:r>
      <w:r w:rsidR="00146DFD" w:rsidRPr="006E1598">
        <w:rPr>
          <w:rFonts w:ascii="Times New Roman" w:hAnsi="Times New Roman" w:cs="Times New Roman"/>
          <w:bCs/>
          <w:sz w:val="24"/>
          <w:szCs w:val="24"/>
        </w:rPr>
        <w:t xml:space="preserve">Кемского </w:t>
      </w:r>
      <w:r w:rsidRPr="006E1598">
        <w:rPr>
          <w:rFonts w:ascii="Times New Roman" w:hAnsi="Times New Roman" w:cs="Times New Roman"/>
          <w:bCs/>
          <w:sz w:val="24"/>
          <w:szCs w:val="24"/>
        </w:rPr>
        <w:t>муниципального района.</w:t>
      </w:r>
    </w:p>
    <w:p w:rsidR="00E329F5" w:rsidRPr="006E1598" w:rsidRDefault="00E329F5"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 xml:space="preserve">- расчеты по коммунальным услугам, направлено </w:t>
      </w:r>
      <w:r w:rsidR="00146DFD" w:rsidRPr="006E1598">
        <w:rPr>
          <w:rFonts w:ascii="Times New Roman" w:hAnsi="Times New Roman" w:cs="Times New Roman"/>
          <w:bCs/>
          <w:sz w:val="24"/>
          <w:szCs w:val="24"/>
        </w:rPr>
        <w:t>76  млн. руб. или 8</w:t>
      </w:r>
      <w:r w:rsidRPr="006E1598">
        <w:rPr>
          <w:rFonts w:ascii="Times New Roman" w:hAnsi="Times New Roman" w:cs="Times New Roman"/>
          <w:bCs/>
          <w:sz w:val="24"/>
          <w:szCs w:val="24"/>
        </w:rPr>
        <w:t xml:space="preserve">% всех расходов бюджета </w:t>
      </w:r>
      <w:r w:rsidR="00146DFD" w:rsidRPr="006E1598">
        <w:rPr>
          <w:rFonts w:ascii="Times New Roman" w:hAnsi="Times New Roman" w:cs="Times New Roman"/>
          <w:bCs/>
          <w:sz w:val="24"/>
          <w:szCs w:val="24"/>
        </w:rPr>
        <w:t>Кемского</w:t>
      </w:r>
      <w:r w:rsidRPr="006E1598">
        <w:rPr>
          <w:rFonts w:ascii="Times New Roman" w:hAnsi="Times New Roman" w:cs="Times New Roman"/>
          <w:bCs/>
          <w:sz w:val="24"/>
          <w:szCs w:val="24"/>
        </w:rPr>
        <w:t xml:space="preserve"> муниципального района;</w:t>
      </w:r>
    </w:p>
    <w:p w:rsidR="00E329F5" w:rsidRPr="006E1598" w:rsidRDefault="00E329F5"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 пособия по социальной помощи населению</w:t>
      </w:r>
      <w:r w:rsidR="00146DFD" w:rsidRPr="006E1598">
        <w:rPr>
          <w:rFonts w:ascii="Times New Roman" w:hAnsi="Times New Roman" w:cs="Times New Roman"/>
          <w:bCs/>
          <w:sz w:val="24"/>
          <w:szCs w:val="24"/>
        </w:rPr>
        <w:t xml:space="preserve"> и обслуживание муниципального долга</w:t>
      </w:r>
      <w:r w:rsidRPr="006E1598">
        <w:rPr>
          <w:rFonts w:ascii="Times New Roman" w:hAnsi="Times New Roman" w:cs="Times New Roman"/>
          <w:bCs/>
          <w:sz w:val="24"/>
          <w:szCs w:val="24"/>
        </w:rPr>
        <w:t xml:space="preserve">, направлено </w:t>
      </w:r>
      <w:r w:rsidR="00146DFD" w:rsidRPr="006E1598">
        <w:rPr>
          <w:rFonts w:ascii="Times New Roman" w:hAnsi="Times New Roman" w:cs="Times New Roman"/>
          <w:bCs/>
          <w:sz w:val="24"/>
          <w:szCs w:val="24"/>
        </w:rPr>
        <w:t>11</w:t>
      </w:r>
      <w:r w:rsidRPr="006E1598">
        <w:rPr>
          <w:rFonts w:ascii="Times New Roman" w:hAnsi="Times New Roman" w:cs="Times New Roman"/>
          <w:bCs/>
          <w:sz w:val="24"/>
          <w:szCs w:val="24"/>
        </w:rPr>
        <w:t xml:space="preserve"> млн. руб. или </w:t>
      </w:r>
      <w:r w:rsidR="00146DFD" w:rsidRPr="006E1598">
        <w:rPr>
          <w:rFonts w:ascii="Times New Roman" w:hAnsi="Times New Roman" w:cs="Times New Roman"/>
          <w:bCs/>
          <w:sz w:val="24"/>
          <w:szCs w:val="24"/>
        </w:rPr>
        <w:t>1</w:t>
      </w:r>
      <w:r w:rsidRPr="006E1598">
        <w:rPr>
          <w:rFonts w:ascii="Times New Roman" w:hAnsi="Times New Roman" w:cs="Times New Roman"/>
          <w:bCs/>
          <w:sz w:val="24"/>
          <w:szCs w:val="24"/>
        </w:rPr>
        <w:t xml:space="preserve">% доходов бюджета </w:t>
      </w:r>
      <w:r w:rsidR="00146DFD" w:rsidRPr="006E1598">
        <w:rPr>
          <w:rFonts w:ascii="Times New Roman" w:hAnsi="Times New Roman" w:cs="Times New Roman"/>
          <w:bCs/>
          <w:sz w:val="24"/>
          <w:szCs w:val="24"/>
        </w:rPr>
        <w:t xml:space="preserve">Кемского </w:t>
      </w:r>
      <w:r w:rsidRPr="006E1598">
        <w:rPr>
          <w:rFonts w:ascii="Times New Roman" w:hAnsi="Times New Roman" w:cs="Times New Roman"/>
          <w:bCs/>
          <w:sz w:val="24"/>
          <w:szCs w:val="24"/>
        </w:rPr>
        <w:t>муниципального района.</w:t>
      </w:r>
    </w:p>
    <w:p w:rsidR="00146DFD" w:rsidRPr="006E1598" w:rsidRDefault="00146DFD"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Бюджет Кемского муниципального района на протяжении многих лет является дефицитным, что объективно обуславливает наличие муниципального долга.</w:t>
      </w:r>
    </w:p>
    <w:p w:rsidR="00146DFD" w:rsidRPr="006E1598" w:rsidRDefault="00146DFD"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Долговые показатели бюджета Кемского муниципального района сохраняются в пределах параметров, установленных Бюджетным кодексом Российской Федерации, и значений, рекомендуемых Минфином России.</w:t>
      </w:r>
    </w:p>
    <w:p w:rsidR="00146DFD" w:rsidRPr="006E1598" w:rsidRDefault="00146DFD"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В Кемском муниципальном районе применяются следующие инструменты управления муниципальным долгом:</w:t>
      </w:r>
    </w:p>
    <w:p w:rsidR="00146DFD" w:rsidRPr="006E1598" w:rsidRDefault="00146DFD"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 проводится ежемесячный анализ соблюдения параметров, утвержденных Бюджетным кодексом Российской Федерации;</w:t>
      </w:r>
    </w:p>
    <w:p w:rsidR="00146DFD" w:rsidRPr="006E1598" w:rsidRDefault="00146DFD"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 используется механизм реструктуризации долговых обязательств.</w:t>
      </w:r>
    </w:p>
    <w:p w:rsidR="006E1598" w:rsidRPr="006E1598" w:rsidRDefault="00146DFD"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 xml:space="preserve">В результате проводимой работы в 2024 году достигнуто снижение </w:t>
      </w:r>
      <w:r w:rsidR="00402ACD" w:rsidRPr="006E1598">
        <w:rPr>
          <w:rFonts w:ascii="Times New Roman" w:hAnsi="Times New Roman" w:cs="Times New Roman"/>
          <w:bCs/>
          <w:sz w:val="24"/>
          <w:szCs w:val="24"/>
        </w:rPr>
        <w:t>о</w:t>
      </w:r>
      <w:r w:rsidRPr="006E1598">
        <w:rPr>
          <w:rFonts w:ascii="Times New Roman" w:hAnsi="Times New Roman" w:cs="Times New Roman"/>
          <w:bCs/>
          <w:sz w:val="24"/>
          <w:szCs w:val="24"/>
        </w:rPr>
        <w:t>бъем</w:t>
      </w:r>
      <w:r w:rsidR="00402ACD" w:rsidRPr="006E1598">
        <w:rPr>
          <w:rFonts w:ascii="Times New Roman" w:hAnsi="Times New Roman" w:cs="Times New Roman"/>
          <w:bCs/>
          <w:sz w:val="24"/>
          <w:szCs w:val="24"/>
        </w:rPr>
        <w:t>а</w:t>
      </w:r>
      <w:r w:rsidRPr="006E1598">
        <w:rPr>
          <w:rFonts w:ascii="Times New Roman" w:hAnsi="Times New Roman" w:cs="Times New Roman"/>
          <w:bCs/>
          <w:sz w:val="24"/>
          <w:szCs w:val="24"/>
        </w:rPr>
        <w:t xml:space="preserve"> муниципального долга </w:t>
      </w:r>
      <w:r w:rsidR="00402ACD" w:rsidRPr="006E1598">
        <w:rPr>
          <w:rFonts w:ascii="Times New Roman" w:hAnsi="Times New Roman" w:cs="Times New Roman"/>
          <w:bCs/>
          <w:sz w:val="24"/>
          <w:szCs w:val="24"/>
        </w:rPr>
        <w:t xml:space="preserve">и </w:t>
      </w:r>
      <w:r w:rsidRPr="006E1598">
        <w:rPr>
          <w:rFonts w:ascii="Times New Roman" w:hAnsi="Times New Roman" w:cs="Times New Roman"/>
          <w:bCs/>
          <w:sz w:val="24"/>
          <w:szCs w:val="24"/>
        </w:rPr>
        <w:t xml:space="preserve">на конец года составил </w:t>
      </w:r>
      <w:r w:rsidR="00402ACD" w:rsidRPr="006E1598">
        <w:rPr>
          <w:rFonts w:ascii="Times New Roman" w:hAnsi="Times New Roman" w:cs="Times New Roman"/>
          <w:bCs/>
          <w:sz w:val="24"/>
          <w:szCs w:val="24"/>
        </w:rPr>
        <w:t>85,8 тыс. руб. или 17</w:t>
      </w:r>
      <w:r w:rsidRPr="006E1598">
        <w:rPr>
          <w:rFonts w:ascii="Times New Roman" w:hAnsi="Times New Roman" w:cs="Times New Roman"/>
          <w:bCs/>
          <w:sz w:val="24"/>
          <w:szCs w:val="24"/>
        </w:rPr>
        <w:t xml:space="preserve">% к общему объему </w:t>
      </w:r>
      <w:r w:rsidR="006E1598" w:rsidRPr="006E1598">
        <w:rPr>
          <w:rFonts w:ascii="Times New Roman" w:hAnsi="Times New Roman" w:cs="Times New Roman"/>
          <w:bCs/>
          <w:sz w:val="24"/>
          <w:szCs w:val="24"/>
        </w:rPr>
        <w:t>налоговых и неналоговых доходов.</w:t>
      </w:r>
    </w:p>
    <w:p w:rsidR="00146DFD" w:rsidRPr="006E1598" w:rsidRDefault="00402ACD"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Сохраняется тенденция отсутствия п</w:t>
      </w:r>
      <w:r w:rsidR="00146DFD" w:rsidRPr="006E1598">
        <w:rPr>
          <w:rFonts w:ascii="Times New Roman" w:hAnsi="Times New Roman" w:cs="Times New Roman"/>
          <w:bCs/>
          <w:sz w:val="24"/>
          <w:szCs w:val="24"/>
        </w:rPr>
        <w:t>росроченн</w:t>
      </w:r>
      <w:r w:rsidRPr="006E1598">
        <w:rPr>
          <w:rFonts w:ascii="Times New Roman" w:hAnsi="Times New Roman" w:cs="Times New Roman"/>
          <w:bCs/>
          <w:sz w:val="24"/>
          <w:szCs w:val="24"/>
        </w:rPr>
        <w:t xml:space="preserve">ой </w:t>
      </w:r>
      <w:r w:rsidR="00146DFD" w:rsidRPr="006E1598">
        <w:rPr>
          <w:rFonts w:ascii="Times New Roman" w:hAnsi="Times New Roman" w:cs="Times New Roman"/>
          <w:bCs/>
          <w:sz w:val="24"/>
          <w:szCs w:val="24"/>
        </w:rPr>
        <w:t>кредиторск</w:t>
      </w:r>
      <w:r w:rsidRPr="006E1598">
        <w:rPr>
          <w:rFonts w:ascii="Times New Roman" w:hAnsi="Times New Roman" w:cs="Times New Roman"/>
          <w:bCs/>
          <w:sz w:val="24"/>
          <w:szCs w:val="24"/>
        </w:rPr>
        <w:t>ой</w:t>
      </w:r>
      <w:r w:rsidR="00146DFD" w:rsidRPr="006E1598">
        <w:rPr>
          <w:rFonts w:ascii="Times New Roman" w:hAnsi="Times New Roman" w:cs="Times New Roman"/>
          <w:bCs/>
          <w:sz w:val="24"/>
          <w:szCs w:val="24"/>
        </w:rPr>
        <w:t xml:space="preserve"> задолженност</w:t>
      </w:r>
      <w:r w:rsidRPr="006E1598">
        <w:rPr>
          <w:rFonts w:ascii="Times New Roman" w:hAnsi="Times New Roman" w:cs="Times New Roman"/>
          <w:bCs/>
          <w:sz w:val="24"/>
          <w:szCs w:val="24"/>
        </w:rPr>
        <w:t>и</w:t>
      </w:r>
      <w:r w:rsidR="00146DFD" w:rsidRPr="006E1598">
        <w:rPr>
          <w:rFonts w:ascii="Times New Roman" w:hAnsi="Times New Roman" w:cs="Times New Roman"/>
          <w:bCs/>
          <w:sz w:val="24"/>
          <w:szCs w:val="24"/>
        </w:rPr>
        <w:t xml:space="preserve"> по заработной плате, по страховым взносам во внебюджетные фонды и по коммунальным услугам муниципальных учреждений </w:t>
      </w:r>
      <w:r w:rsidRPr="006E1598">
        <w:rPr>
          <w:rFonts w:ascii="Times New Roman" w:hAnsi="Times New Roman" w:cs="Times New Roman"/>
          <w:bCs/>
          <w:sz w:val="24"/>
          <w:szCs w:val="24"/>
        </w:rPr>
        <w:t xml:space="preserve">и </w:t>
      </w:r>
      <w:r w:rsidR="00146DFD" w:rsidRPr="006E1598">
        <w:rPr>
          <w:rFonts w:ascii="Times New Roman" w:hAnsi="Times New Roman" w:cs="Times New Roman"/>
          <w:bCs/>
          <w:sz w:val="24"/>
          <w:szCs w:val="24"/>
        </w:rPr>
        <w:t>на 01.01.202</w:t>
      </w:r>
      <w:r w:rsidRPr="006E1598">
        <w:rPr>
          <w:rFonts w:ascii="Times New Roman" w:hAnsi="Times New Roman" w:cs="Times New Roman"/>
          <w:bCs/>
          <w:sz w:val="24"/>
          <w:szCs w:val="24"/>
        </w:rPr>
        <w:t>5</w:t>
      </w:r>
      <w:r w:rsidR="00146DFD" w:rsidRPr="006E1598">
        <w:rPr>
          <w:rFonts w:ascii="Times New Roman" w:hAnsi="Times New Roman" w:cs="Times New Roman"/>
          <w:bCs/>
          <w:sz w:val="24"/>
          <w:szCs w:val="24"/>
        </w:rPr>
        <w:t xml:space="preserve"> отсутствует.</w:t>
      </w:r>
    </w:p>
    <w:p w:rsidR="00146DFD" w:rsidRPr="006E1598" w:rsidRDefault="00146DFD"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Выплата заработной платы работникам бюджетной сферы производится своевременно и в полном объеме.</w:t>
      </w:r>
    </w:p>
    <w:p w:rsidR="00402ACD" w:rsidRPr="006E1598" w:rsidRDefault="00402ACD" w:rsidP="006E1598">
      <w:pPr>
        <w:spacing w:after="0" w:line="240" w:lineRule="auto"/>
        <w:ind w:firstLine="567"/>
        <w:jc w:val="both"/>
        <w:rPr>
          <w:rFonts w:ascii="Times New Roman" w:hAnsi="Times New Roman" w:cs="Times New Roman"/>
          <w:bCs/>
          <w:sz w:val="24"/>
          <w:szCs w:val="24"/>
        </w:rPr>
      </w:pPr>
      <w:r w:rsidRPr="006E1598">
        <w:rPr>
          <w:rFonts w:ascii="Times New Roman" w:hAnsi="Times New Roman" w:cs="Times New Roman"/>
          <w:bCs/>
          <w:sz w:val="24"/>
          <w:szCs w:val="24"/>
        </w:rPr>
        <w:t>В условиях замедления темпов роста российской экономики и ухудшения экономической ситуации, жестких бюджетных ограничений, для обеспечения сбалансированности бюджета Кемского муниципального района требуется разработка комплекса мер по оздоровлению муниципальных финансов, содержащих пути решения проблем, связанных со сбалансированностью бюджета Кемского муниципального района и оптимизации бюджетных расходов, что позволит обеспечить выполнение расходных обязательств и решать в условиях ограниченности финансовых ресурсов приоритетные задачи социально-экономического развития Кемского муниципального района.</w:t>
      </w:r>
    </w:p>
    <w:p w:rsidR="00402ACD" w:rsidRDefault="00402ACD" w:rsidP="001B38C2">
      <w:pPr>
        <w:spacing w:after="0" w:line="240" w:lineRule="auto"/>
        <w:contextualSpacing/>
        <w:jc w:val="center"/>
        <w:rPr>
          <w:rFonts w:ascii="Times New Roman" w:eastAsiaTheme="minorHAnsi" w:hAnsi="Times New Roman" w:cs="Times New Roman"/>
          <w:b/>
          <w:sz w:val="24"/>
          <w:szCs w:val="24"/>
          <w:lang w:eastAsia="en-US"/>
        </w:rPr>
      </w:pPr>
    </w:p>
    <w:p w:rsidR="0006512D" w:rsidRDefault="00272E68" w:rsidP="001B38C2">
      <w:pPr>
        <w:spacing w:after="0" w:line="240" w:lineRule="auto"/>
        <w:contextualSpacing/>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w:t>
      </w:r>
      <w:r w:rsidR="0006512D" w:rsidRPr="00105E69">
        <w:rPr>
          <w:rFonts w:ascii="Times New Roman" w:eastAsiaTheme="minorHAnsi" w:hAnsi="Times New Roman" w:cs="Times New Roman"/>
          <w:b/>
          <w:sz w:val="24"/>
          <w:szCs w:val="24"/>
          <w:lang w:eastAsia="en-US"/>
        </w:rPr>
        <w:t>. Цел</w:t>
      </w:r>
      <w:r w:rsidR="00105E69" w:rsidRPr="00105E69">
        <w:rPr>
          <w:rFonts w:ascii="Times New Roman" w:eastAsiaTheme="minorHAnsi" w:hAnsi="Times New Roman" w:cs="Times New Roman"/>
          <w:b/>
          <w:sz w:val="24"/>
          <w:szCs w:val="24"/>
          <w:lang w:eastAsia="en-US"/>
        </w:rPr>
        <w:t>ь</w:t>
      </w:r>
      <w:r w:rsidR="0006512D" w:rsidRPr="00105E69">
        <w:rPr>
          <w:rFonts w:ascii="Times New Roman" w:eastAsiaTheme="minorHAnsi" w:hAnsi="Times New Roman" w:cs="Times New Roman"/>
          <w:b/>
          <w:sz w:val="24"/>
          <w:szCs w:val="24"/>
          <w:lang w:eastAsia="en-US"/>
        </w:rPr>
        <w:t xml:space="preserve"> и задачи</w:t>
      </w:r>
      <w:r w:rsidR="0067793A">
        <w:rPr>
          <w:rFonts w:ascii="Times New Roman" w:eastAsiaTheme="minorHAnsi" w:hAnsi="Times New Roman" w:cs="Times New Roman"/>
          <w:b/>
          <w:sz w:val="24"/>
          <w:szCs w:val="24"/>
          <w:lang w:eastAsia="en-US"/>
        </w:rPr>
        <w:t xml:space="preserve"> Программы</w:t>
      </w:r>
    </w:p>
    <w:p w:rsidR="00105E69" w:rsidRPr="00105E69" w:rsidRDefault="00105E69" w:rsidP="001B38C2">
      <w:pPr>
        <w:spacing w:after="0" w:line="240" w:lineRule="auto"/>
        <w:contextualSpacing/>
        <w:jc w:val="center"/>
        <w:rPr>
          <w:rFonts w:ascii="Times New Roman" w:eastAsiaTheme="minorHAnsi" w:hAnsi="Times New Roman" w:cs="Times New Roman"/>
          <w:b/>
          <w:sz w:val="24"/>
          <w:szCs w:val="24"/>
          <w:lang w:eastAsia="en-US"/>
        </w:rPr>
      </w:pPr>
    </w:p>
    <w:p w:rsidR="0006512D" w:rsidRPr="00105E69" w:rsidRDefault="0006512D" w:rsidP="00E273F9">
      <w:pPr>
        <w:spacing w:after="0" w:line="240" w:lineRule="auto"/>
        <w:ind w:firstLine="709"/>
        <w:contextualSpacing/>
        <w:jc w:val="both"/>
        <w:rPr>
          <w:rFonts w:ascii="Times New Roman" w:hAnsi="Times New Roman" w:cs="Times New Roman"/>
          <w:sz w:val="24"/>
          <w:szCs w:val="24"/>
        </w:rPr>
      </w:pPr>
      <w:r w:rsidRPr="00105E69">
        <w:rPr>
          <w:rFonts w:ascii="Times New Roman" w:hAnsi="Times New Roman" w:cs="Times New Roman"/>
          <w:sz w:val="24"/>
          <w:szCs w:val="24"/>
        </w:rPr>
        <w:t>Цель Программы –</w:t>
      </w:r>
      <w:r w:rsidR="00FF21E9">
        <w:rPr>
          <w:rFonts w:ascii="Times New Roman" w:hAnsi="Times New Roman" w:cs="Times New Roman"/>
          <w:sz w:val="24"/>
          <w:szCs w:val="24"/>
        </w:rPr>
        <w:t xml:space="preserve"> </w:t>
      </w:r>
      <w:r w:rsidR="00402ACD">
        <w:rPr>
          <w:rFonts w:ascii="Times New Roman" w:hAnsi="Times New Roman" w:cs="Times New Roman"/>
          <w:sz w:val="24"/>
          <w:szCs w:val="24"/>
        </w:rPr>
        <w:t>обеспечить долгосрочную устойчивость и сбалансированность бюджета Кемског</w:t>
      </w:r>
      <w:r w:rsidR="00EE6D75">
        <w:rPr>
          <w:rFonts w:ascii="Times New Roman" w:hAnsi="Times New Roman" w:cs="Times New Roman"/>
          <w:sz w:val="24"/>
          <w:szCs w:val="24"/>
        </w:rPr>
        <w:t>о</w:t>
      </w:r>
      <w:r w:rsidR="00402ACD">
        <w:rPr>
          <w:rFonts w:ascii="Times New Roman" w:hAnsi="Times New Roman" w:cs="Times New Roman"/>
          <w:sz w:val="24"/>
          <w:szCs w:val="24"/>
        </w:rPr>
        <w:t xml:space="preserve"> </w:t>
      </w:r>
      <w:r w:rsidR="00EE6D75">
        <w:rPr>
          <w:rFonts w:ascii="Times New Roman" w:hAnsi="Times New Roman" w:cs="Times New Roman"/>
          <w:sz w:val="24"/>
          <w:szCs w:val="24"/>
        </w:rPr>
        <w:t>муниципального</w:t>
      </w:r>
      <w:r w:rsidR="00402ACD">
        <w:rPr>
          <w:rFonts w:ascii="Times New Roman" w:hAnsi="Times New Roman" w:cs="Times New Roman"/>
          <w:sz w:val="24"/>
          <w:szCs w:val="24"/>
        </w:rPr>
        <w:t xml:space="preserve"> </w:t>
      </w:r>
      <w:r w:rsidR="00EE6D75">
        <w:rPr>
          <w:rFonts w:ascii="Times New Roman" w:hAnsi="Times New Roman" w:cs="Times New Roman"/>
          <w:sz w:val="24"/>
          <w:szCs w:val="24"/>
        </w:rPr>
        <w:t>района.</w:t>
      </w:r>
    </w:p>
    <w:p w:rsidR="0006512D" w:rsidRPr="00105E69" w:rsidRDefault="00105E69" w:rsidP="001B38C2">
      <w:pPr>
        <w:autoSpaceDE w:val="0"/>
        <w:autoSpaceDN w:val="0"/>
        <w:adjustRightInd w:val="0"/>
        <w:spacing w:after="0" w:line="240" w:lineRule="auto"/>
        <w:ind w:firstLine="709"/>
        <w:contextualSpacing/>
        <w:jc w:val="both"/>
        <w:rPr>
          <w:rFonts w:ascii="Times New Roman" w:eastAsiaTheme="minorHAnsi" w:hAnsi="Times New Roman" w:cs="Times New Roman"/>
          <w:sz w:val="24"/>
          <w:szCs w:val="24"/>
          <w:lang w:eastAsia="en-US"/>
        </w:rPr>
      </w:pPr>
      <w:r w:rsidRPr="00105E69">
        <w:rPr>
          <w:rFonts w:ascii="Times New Roman" w:eastAsiaTheme="minorHAnsi" w:hAnsi="Times New Roman" w:cs="Times New Roman"/>
          <w:sz w:val="24"/>
          <w:szCs w:val="24"/>
          <w:lang w:eastAsia="en-US"/>
        </w:rPr>
        <w:t xml:space="preserve">Для </w:t>
      </w:r>
      <w:r w:rsidR="0006512D" w:rsidRPr="00105E69">
        <w:rPr>
          <w:rFonts w:ascii="Times New Roman" w:eastAsiaTheme="minorHAnsi" w:hAnsi="Times New Roman" w:cs="Times New Roman"/>
          <w:sz w:val="24"/>
          <w:szCs w:val="24"/>
          <w:lang w:eastAsia="en-US"/>
        </w:rPr>
        <w:t>достижени</w:t>
      </w:r>
      <w:r w:rsidRPr="00105E69">
        <w:rPr>
          <w:rFonts w:ascii="Times New Roman" w:eastAsiaTheme="minorHAnsi" w:hAnsi="Times New Roman" w:cs="Times New Roman"/>
          <w:sz w:val="24"/>
          <w:szCs w:val="24"/>
          <w:lang w:eastAsia="en-US"/>
        </w:rPr>
        <w:t xml:space="preserve">я </w:t>
      </w:r>
      <w:r w:rsidR="0006512D" w:rsidRPr="00105E69">
        <w:rPr>
          <w:rFonts w:ascii="Times New Roman" w:eastAsiaTheme="minorHAnsi" w:hAnsi="Times New Roman" w:cs="Times New Roman"/>
          <w:sz w:val="24"/>
          <w:szCs w:val="24"/>
          <w:lang w:eastAsia="en-US"/>
        </w:rPr>
        <w:t xml:space="preserve">поставленной цели </w:t>
      </w:r>
      <w:r w:rsidRPr="00105E69">
        <w:rPr>
          <w:rFonts w:ascii="Times New Roman" w:eastAsiaTheme="minorHAnsi" w:hAnsi="Times New Roman" w:cs="Times New Roman"/>
          <w:sz w:val="24"/>
          <w:szCs w:val="24"/>
          <w:lang w:eastAsia="en-US"/>
        </w:rPr>
        <w:t>необходимо решение</w:t>
      </w:r>
      <w:r w:rsidR="0006512D" w:rsidRPr="00105E69">
        <w:rPr>
          <w:rFonts w:ascii="Times New Roman" w:eastAsiaTheme="minorHAnsi" w:hAnsi="Times New Roman" w:cs="Times New Roman"/>
          <w:sz w:val="24"/>
          <w:szCs w:val="24"/>
          <w:lang w:eastAsia="en-US"/>
        </w:rPr>
        <w:t xml:space="preserve"> следующи</w:t>
      </w:r>
      <w:r w:rsidRPr="00105E69">
        <w:rPr>
          <w:rFonts w:ascii="Times New Roman" w:eastAsiaTheme="minorHAnsi" w:hAnsi="Times New Roman" w:cs="Times New Roman"/>
          <w:sz w:val="24"/>
          <w:szCs w:val="24"/>
          <w:lang w:eastAsia="en-US"/>
        </w:rPr>
        <w:t>х</w:t>
      </w:r>
      <w:r w:rsidR="0006512D" w:rsidRPr="00105E69">
        <w:rPr>
          <w:rFonts w:ascii="Times New Roman" w:eastAsiaTheme="minorHAnsi" w:hAnsi="Times New Roman" w:cs="Times New Roman"/>
          <w:sz w:val="24"/>
          <w:szCs w:val="24"/>
          <w:lang w:eastAsia="en-US"/>
        </w:rPr>
        <w:t xml:space="preserve"> задач Программы:</w:t>
      </w:r>
    </w:p>
    <w:p w:rsidR="00402ACD" w:rsidRDefault="00E96383" w:rsidP="00E96383">
      <w:pPr>
        <w:spacing w:after="0" w:line="240" w:lineRule="auto"/>
        <w:ind w:firstLine="709"/>
        <w:contextualSpacing/>
        <w:jc w:val="both"/>
        <w:rPr>
          <w:rFonts w:ascii="Times New Roman" w:hAnsi="Times New Roman" w:cs="Times New Roman"/>
          <w:sz w:val="24"/>
          <w:szCs w:val="24"/>
        </w:rPr>
      </w:pPr>
      <w:r w:rsidRPr="00105E69">
        <w:rPr>
          <w:rFonts w:ascii="Times New Roman" w:hAnsi="Times New Roman" w:cs="Times New Roman"/>
          <w:sz w:val="24"/>
          <w:szCs w:val="24"/>
        </w:rPr>
        <w:lastRenderedPageBreak/>
        <w:t xml:space="preserve">1) </w:t>
      </w:r>
      <w:r>
        <w:rPr>
          <w:rFonts w:ascii="Times New Roman" w:hAnsi="Times New Roman" w:cs="Times New Roman"/>
          <w:sz w:val="24"/>
          <w:szCs w:val="24"/>
        </w:rPr>
        <w:t>увелич</w:t>
      </w:r>
      <w:r w:rsidR="00EE6D75">
        <w:rPr>
          <w:rFonts w:ascii="Times New Roman" w:hAnsi="Times New Roman" w:cs="Times New Roman"/>
          <w:sz w:val="24"/>
          <w:szCs w:val="24"/>
        </w:rPr>
        <w:t>ение</w:t>
      </w:r>
      <w:r>
        <w:rPr>
          <w:rFonts w:ascii="Times New Roman" w:hAnsi="Times New Roman" w:cs="Times New Roman"/>
          <w:sz w:val="24"/>
          <w:szCs w:val="24"/>
        </w:rPr>
        <w:t xml:space="preserve"> </w:t>
      </w:r>
      <w:r w:rsidR="00402ACD">
        <w:rPr>
          <w:rFonts w:ascii="Times New Roman" w:hAnsi="Times New Roman" w:cs="Times New Roman"/>
          <w:sz w:val="24"/>
          <w:szCs w:val="24"/>
        </w:rPr>
        <w:t>преступления налоговых и неналоговых доходов;</w:t>
      </w:r>
    </w:p>
    <w:p w:rsidR="00E96383" w:rsidRPr="00105E69" w:rsidRDefault="00402ACD" w:rsidP="00E96383">
      <w:pPr>
        <w:spacing w:after="0" w:line="240" w:lineRule="auto"/>
        <w:ind w:firstLine="709"/>
        <w:contextualSpacing/>
        <w:jc w:val="both"/>
        <w:rPr>
          <w:rFonts w:ascii="Times New Roman" w:hAnsi="Times New Roman" w:cs="Times New Roman"/>
          <w:sz w:val="24"/>
          <w:szCs w:val="24"/>
        </w:rPr>
      </w:pPr>
      <w:r w:rsidRPr="00105E69">
        <w:rPr>
          <w:rFonts w:ascii="Times New Roman" w:hAnsi="Times New Roman" w:cs="Times New Roman"/>
          <w:sz w:val="24"/>
          <w:szCs w:val="24"/>
        </w:rPr>
        <w:t xml:space="preserve"> </w:t>
      </w:r>
      <w:r w:rsidR="00E96383" w:rsidRPr="00105E69">
        <w:rPr>
          <w:rFonts w:ascii="Times New Roman" w:hAnsi="Times New Roman" w:cs="Times New Roman"/>
          <w:sz w:val="24"/>
          <w:szCs w:val="24"/>
        </w:rPr>
        <w:t>2)</w:t>
      </w:r>
      <w:r w:rsidR="00E96383">
        <w:rPr>
          <w:rFonts w:ascii="Times New Roman" w:hAnsi="Times New Roman" w:cs="Times New Roman"/>
          <w:sz w:val="24"/>
          <w:szCs w:val="24"/>
        </w:rPr>
        <w:t xml:space="preserve"> </w:t>
      </w:r>
      <w:r w:rsidR="00EE6D75">
        <w:rPr>
          <w:rFonts w:ascii="Times New Roman" w:hAnsi="Times New Roman" w:cs="Times New Roman"/>
          <w:sz w:val="24"/>
          <w:szCs w:val="24"/>
        </w:rPr>
        <w:t>повышение</w:t>
      </w:r>
      <w:r w:rsidR="00E96383">
        <w:rPr>
          <w:rFonts w:ascii="Times New Roman" w:hAnsi="Times New Roman" w:cs="Times New Roman"/>
          <w:sz w:val="24"/>
          <w:szCs w:val="24"/>
        </w:rPr>
        <w:t xml:space="preserve"> </w:t>
      </w:r>
      <w:r w:rsidR="00E96383" w:rsidRPr="00105E69">
        <w:rPr>
          <w:rFonts w:ascii="Times New Roman" w:hAnsi="Times New Roman" w:cs="Times New Roman"/>
          <w:sz w:val="24"/>
          <w:szCs w:val="24"/>
        </w:rPr>
        <w:t>эффективность расходов;</w:t>
      </w:r>
    </w:p>
    <w:p w:rsidR="00E96383" w:rsidRPr="00105E69" w:rsidRDefault="00E96383" w:rsidP="00E96383">
      <w:pPr>
        <w:autoSpaceDE w:val="0"/>
        <w:autoSpaceDN w:val="0"/>
        <w:adjustRightInd w:val="0"/>
        <w:spacing w:after="0" w:line="240" w:lineRule="auto"/>
        <w:ind w:firstLine="709"/>
        <w:contextualSpacing/>
        <w:jc w:val="both"/>
        <w:outlineLvl w:val="1"/>
        <w:rPr>
          <w:rFonts w:ascii="Times New Roman" w:hAnsi="Times New Roman" w:cs="Times New Roman"/>
          <w:sz w:val="24"/>
          <w:szCs w:val="24"/>
        </w:rPr>
      </w:pPr>
      <w:r>
        <w:rPr>
          <w:rFonts w:ascii="Times New Roman" w:hAnsi="Times New Roman" w:cs="Times New Roman"/>
          <w:sz w:val="24"/>
          <w:szCs w:val="24"/>
        </w:rPr>
        <w:t>3</w:t>
      </w:r>
      <w:r w:rsidRPr="00105E69">
        <w:rPr>
          <w:rFonts w:ascii="Times New Roman" w:hAnsi="Times New Roman" w:cs="Times New Roman"/>
          <w:sz w:val="24"/>
          <w:szCs w:val="24"/>
        </w:rPr>
        <w:t xml:space="preserve">) </w:t>
      </w:r>
      <w:r w:rsidR="00EE6D75">
        <w:rPr>
          <w:rFonts w:ascii="Times New Roman" w:hAnsi="Times New Roman" w:cs="Times New Roman"/>
          <w:sz w:val="24"/>
          <w:szCs w:val="24"/>
        </w:rPr>
        <w:t>обеспечение долговой устойчивости посредством проведения эффективной долговой политики</w:t>
      </w:r>
      <w:r w:rsidRPr="00105E69">
        <w:rPr>
          <w:rFonts w:ascii="Times New Roman" w:hAnsi="Times New Roman" w:cs="Times New Roman"/>
          <w:sz w:val="24"/>
          <w:szCs w:val="24"/>
        </w:rPr>
        <w:t>.</w:t>
      </w:r>
      <w:r>
        <w:rPr>
          <w:rFonts w:ascii="Times New Roman" w:hAnsi="Times New Roman" w:cs="Times New Roman"/>
          <w:sz w:val="24"/>
          <w:szCs w:val="24"/>
        </w:rPr>
        <w:t xml:space="preserve"> </w:t>
      </w:r>
    </w:p>
    <w:p w:rsidR="00105E69" w:rsidRDefault="00105E69" w:rsidP="001B38C2">
      <w:pPr>
        <w:spacing w:after="0" w:line="240" w:lineRule="auto"/>
        <w:contextualSpacing/>
        <w:jc w:val="both"/>
        <w:rPr>
          <w:rFonts w:ascii="Times New Roman" w:hAnsi="Times New Roman" w:cs="Times New Roman"/>
          <w:sz w:val="24"/>
          <w:szCs w:val="24"/>
        </w:rPr>
      </w:pPr>
    </w:p>
    <w:p w:rsidR="00765E2F" w:rsidRDefault="00EE6D75" w:rsidP="00EE6D75">
      <w:pPr>
        <w:autoSpaceDE w:val="0"/>
        <w:autoSpaceDN w:val="0"/>
        <w:adjustRightInd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4.Меры по увеличению поступлений налоговых и неналоговых доходов</w:t>
      </w:r>
    </w:p>
    <w:p w:rsidR="00AD19A9" w:rsidRDefault="00AD19A9" w:rsidP="00EE6D75">
      <w:pPr>
        <w:autoSpaceDE w:val="0"/>
        <w:autoSpaceDN w:val="0"/>
        <w:adjustRightInd w:val="0"/>
        <w:spacing w:after="0" w:line="240" w:lineRule="auto"/>
        <w:ind w:firstLine="709"/>
        <w:contextualSpacing/>
        <w:jc w:val="center"/>
        <w:rPr>
          <w:rFonts w:ascii="Times New Roman" w:hAnsi="Times New Roman" w:cs="Times New Roman"/>
          <w:b/>
          <w:sz w:val="24"/>
          <w:szCs w:val="24"/>
        </w:rPr>
      </w:pPr>
    </w:p>
    <w:p w:rsidR="006E1598" w:rsidRPr="00AD19A9" w:rsidRDefault="006E1598" w:rsidP="006E1598">
      <w:pPr>
        <w:pStyle w:val="11"/>
        <w:ind w:firstLine="720"/>
        <w:jc w:val="both"/>
        <w:rPr>
          <w:sz w:val="24"/>
          <w:szCs w:val="24"/>
        </w:rPr>
      </w:pPr>
      <w:r w:rsidRPr="00AD19A9">
        <w:rPr>
          <w:sz w:val="24"/>
          <w:szCs w:val="24"/>
        </w:rPr>
        <w:t>В условиях сложной ситуации по исполнению консолидированного бюджета Кемского муниципального района требуется проведение системной работы по мобилизации налоговых и неналоговых доходов, включая изыскание дополнительных доходов.</w:t>
      </w:r>
    </w:p>
    <w:p w:rsidR="006E1598" w:rsidRPr="00AD19A9" w:rsidRDefault="006E1598" w:rsidP="006E1598">
      <w:pPr>
        <w:pStyle w:val="11"/>
        <w:ind w:firstLine="720"/>
        <w:jc w:val="both"/>
        <w:rPr>
          <w:sz w:val="24"/>
          <w:szCs w:val="24"/>
        </w:rPr>
      </w:pPr>
      <w:r w:rsidRPr="00AD19A9">
        <w:rPr>
          <w:sz w:val="24"/>
          <w:szCs w:val="24"/>
        </w:rPr>
        <w:t>Основная политика по привлечению налоговых доходов должна быть ориентирована, в первую очередь, на мобилизацию налоговых доходов района за счет экономического роста и развития внутреннего налогового потенциала.</w:t>
      </w:r>
    </w:p>
    <w:p w:rsidR="006E1598" w:rsidRPr="00AD19A9" w:rsidRDefault="006E1598" w:rsidP="006E1598">
      <w:pPr>
        <w:pStyle w:val="11"/>
        <w:ind w:firstLine="720"/>
        <w:jc w:val="both"/>
        <w:rPr>
          <w:sz w:val="24"/>
          <w:szCs w:val="24"/>
        </w:rPr>
      </w:pPr>
      <w:r w:rsidRPr="00AD19A9">
        <w:rPr>
          <w:sz w:val="24"/>
          <w:szCs w:val="24"/>
        </w:rPr>
        <w:t>Дополнительные поступления в бюджет района могут быть получены в результате проведения мероприятий по повышению качества администрирования доходов районного бюджета.</w:t>
      </w:r>
    </w:p>
    <w:p w:rsidR="006E1598" w:rsidRPr="00AD19A9" w:rsidRDefault="006E1598" w:rsidP="006E1598">
      <w:pPr>
        <w:pStyle w:val="11"/>
        <w:ind w:firstLine="720"/>
        <w:jc w:val="both"/>
        <w:rPr>
          <w:sz w:val="24"/>
          <w:szCs w:val="24"/>
        </w:rPr>
      </w:pPr>
      <w:r w:rsidRPr="00AD19A9">
        <w:rPr>
          <w:sz w:val="24"/>
          <w:szCs w:val="24"/>
        </w:rPr>
        <w:t xml:space="preserve">Основными направлениями налоговых доходов Кемского муниципального района является </w:t>
      </w:r>
      <w:r w:rsidRPr="00AD19A9">
        <w:rPr>
          <w:color w:val="1A171B"/>
          <w:sz w:val="24"/>
          <w:szCs w:val="24"/>
        </w:rPr>
        <w:t>обеспечение поступления в консолидированный бюджет Кемского муниципального района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 Для реализации данного направления предлагается осуществить мероприятия:</w:t>
      </w:r>
    </w:p>
    <w:p w:rsidR="006E1598" w:rsidRPr="00AD19A9" w:rsidRDefault="006E1598" w:rsidP="006E1598">
      <w:pPr>
        <w:pStyle w:val="11"/>
        <w:numPr>
          <w:ilvl w:val="0"/>
          <w:numId w:val="8"/>
        </w:numPr>
        <w:tabs>
          <w:tab w:val="left" w:pos="979"/>
        </w:tabs>
        <w:ind w:firstLine="720"/>
        <w:jc w:val="both"/>
        <w:rPr>
          <w:sz w:val="24"/>
          <w:szCs w:val="24"/>
        </w:rPr>
      </w:pPr>
      <w:r w:rsidRPr="00AD19A9">
        <w:rPr>
          <w:color w:val="1A171B"/>
          <w:sz w:val="24"/>
          <w:szCs w:val="24"/>
        </w:rPr>
        <w:t>обеспечение роста поступлений за счет доходов от использования и реализации земельных участков и муниципального имущества;</w:t>
      </w:r>
    </w:p>
    <w:p w:rsidR="006E1598" w:rsidRPr="00AD19A9" w:rsidRDefault="006E1598" w:rsidP="006E1598">
      <w:pPr>
        <w:pStyle w:val="11"/>
        <w:numPr>
          <w:ilvl w:val="0"/>
          <w:numId w:val="8"/>
        </w:numPr>
        <w:tabs>
          <w:tab w:val="left" w:pos="979"/>
        </w:tabs>
        <w:ind w:firstLine="720"/>
        <w:jc w:val="both"/>
        <w:rPr>
          <w:sz w:val="24"/>
          <w:szCs w:val="24"/>
        </w:rPr>
      </w:pPr>
      <w:r w:rsidRPr="00AD19A9">
        <w:rPr>
          <w:color w:val="1A171B"/>
          <w:sz w:val="24"/>
          <w:szCs w:val="24"/>
        </w:rPr>
        <w:t>повышение собираемости налоговых и неналоговых доходов.</w:t>
      </w:r>
    </w:p>
    <w:p w:rsidR="006E1598" w:rsidRPr="00AD19A9" w:rsidRDefault="006E1598" w:rsidP="006E1598">
      <w:pPr>
        <w:pStyle w:val="11"/>
        <w:ind w:firstLine="720"/>
        <w:jc w:val="both"/>
        <w:rPr>
          <w:sz w:val="24"/>
          <w:szCs w:val="24"/>
        </w:rPr>
      </w:pPr>
      <w:r w:rsidRPr="00AD19A9">
        <w:rPr>
          <w:sz w:val="24"/>
          <w:szCs w:val="24"/>
        </w:rPr>
        <w:t xml:space="preserve">Системный рост недоимки по неналоговым доходам, в основном по арендной плате за земельные участки, государственная собственность на которые не разграничена. Для реализации данного направления предлагается осуществление комплекса мероприятий, прежде всего продолжить деятельность комиссии по мобилизации дополнительных налоговых и неналоговых доходов в консолидированный бюджет Кемского муниципального района и повышения качества </w:t>
      </w:r>
      <w:proofErr w:type="spellStart"/>
      <w:r w:rsidRPr="00AD19A9">
        <w:rPr>
          <w:sz w:val="24"/>
          <w:szCs w:val="24"/>
        </w:rPr>
        <w:t>претензионно</w:t>
      </w:r>
      <w:proofErr w:type="spellEnd"/>
      <w:r w:rsidRPr="00AD19A9">
        <w:rPr>
          <w:sz w:val="24"/>
          <w:szCs w:val="24"/>
        </w:rPr>
        <w:t>-исковой работы по взысканию задолженности по арендной плате за земельные участки, государственная собственность на которые не разграничена, и имущество, находящееся в муниципальной собственности.</w:t>
      </w:r>
    </w:p>
    <w:p w:rsidR="006E1598" w:rsidRPr="00AD19A9" w:rsidRDefault="006E1598" w:rsidP="006E1598">
      <w:pPr>
        <w:pStyle w:val="11"/>
        <w:ind w:firstLine="720"/>
        <w:jc w:val="both"/>
        <w:rPr>
          <w:sz w:val="24"/>
          <w:szCs w:val="24"/>
        </w:rPr>
      </w:pPr>
      <w:r w:rsidRPr="00AD19A9">
        <w:rPr>
          <w:sz w:val="24"/>
          <w:szCs w:val="24"/>
        </w:rPr>
        <w:t>Продолжить работу по заключению договоров социального найма жилых помещений и увеличение базовой ставки по плате за наем.</w:t>
      </w:r>
    </w:p>
    <w:p w:rsidR="006E1598" w:rsidRPr="00AD19A9" w:rsidRDefault="006E1598" w:rsidP="006E1598">
      <w:pPr>
        <w:pStyle w:val="11"/>
        <w:spacing w:after="380"/>
        <w:ind w:firstLine="720"/>
        <w:jc w:val="both"/>
        <w:rPr>
          <w:sz w:val="24"/>
          <w:szCs w:val="24"/>
        </w:rPr>
      </w:pPr>
      <w:r w:rsidRPr="00AD19A9">
        <w:rPr>
          <w:sz w:val="24"/>
          <w:szCs w:val="24"/>
        </w:rPr>
        <w:t>Проводить работу по выявлению неиспользуемого имущества в целях привлечения его в хозяйственный оборот (продажа, сдача в аренду).</w:t>
      </w:r>
    </w:p>
    <w:p w:rsidR="00EE6D75" w:rsidRDefault="00EE6D75" w:rsidP="00EE6D75">
      <w:pPr>
        <w:autoSpaceDE w:val="0"/>
        <w:autoSpaceDN w:val="0"/>
        <w:adjustRightInd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5. Меры по повышению эффективности расходов</w:t>
      </w:r>
    </w:p>
    <w:p w:rsidR="00EE6D75" w:rsidRDefault="00EE6D75" w:rsidP="00EE6D75">
      <w:pPr>
        <w:autoSpaceDE w:val="0"/>
        <w:autoSpaceDN w:val="0"/>
        <w:adjustRightInd w:val="0"/>
        <w:spacing w:after="0" w:line="240" w:lineRule="auto"/>
        <w:ind w:firstLine="709"/>
        <w:contextualSpacing/>
        <w:jc w:val="center"/>
        <w:rPr>
          <w:rFonts w:ascii="Times New Roman" w:hAnsi="Times New Roman" w:cs="Times New Roman"/>
          <w:b/>
          <w:sz w:val="24"/>
          <w:szCs w:val="24"/>
        </w:rPr>
      </w:pPr>
    </w:p>
    <w:p w:rsidR="00EE6D75" w:rsidRPr="00EE6D75" w:rsidRDefault="00EE6D75" w:rsidP="00EE6D7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E6D75">
        <w:rPr>
          <w:rFonts w:ascii="Times New Roman" w:hAnsi="Times New Roman" w:cs="Times New Roman"/>
          <w:sz w:val="24"/>
          <w:szCs w:val="24"/>
        </w:rPr>
        <w:t xml:space="preserve">Объем и структура расходов бюджета </w:t>
      </w:r>
      <w:r>
        <w:rPr>
          <w:rFonts w:ascii="Times New Roman" w:hAnsi="Times New Roman" w:cs="Times New Roman"/>
          <w:sz w:val="24"/>
          <w:szCs w:val="24"/>
        </w:rPr>
        <w:t>Кемского</w:t>
      </w:r>
      <w:r w:rsidRPr="00EE6D75">
        <w:rPr>
          <w:rFonts w:ascii="Times New Roman" w:hAnsi="Times New Roman" w:cs="Times New Roman"/>
          <w:sz w:val="24"/>
          <w:szCs w:val="24"/>
        </w:rPr>
        <w:t xml:space="preserve"> муниципального района в 2025-20</w:t>
      </w:r>
      <w:r>
        <w:rPr>
          <w:rFonts w:ascii="Times New Roman" w:hAnsi="Times New Roman" w:cs="Times New Roman"/>
          <w:sz w:val="24"/>
          <w:szCs w:val="24"/>
        </w:rPr>
        <w:t>30</w:t>
      </w:r>
      <w:r w:rsidRPr="00EE6D75">
        <w:rPr>
          <w:rFonts w:ascii="Times New Roman" w:hAnsi="Times New Roman" w:cs="Times New Roman"/>
          <w:sz w:val="24"/>
          <w:szCs w:val="24"/>
        </w:rPr>
        <w:t xml:space="preserve"> годах должны быть приведены в соответствие с новыми реалиями за счет оптимизации расходов текущего характера. Данные процессы в обязательном порядке должны сопровождаться повышением качества предоставляемых муниципальных услуг и сокращением объема неэффективных расходов. Одним из наиболее важных направлений </w:t>
      </w:r>
      <w:r w:rsidRPr="00EE6D75">
        <w:rPr>
          <w:rFonts w:ascii="Times New Roman" w:hAnsi="Times New Roman" w:cs="Times New Roman"/>
          <w:sz w:val="24"/>
          <w:szCs w:val="24"/>
        </w:rPr>
        <w:lastRenderedPageBreak/>
        <w:t xml:space="preserve">повышения результативности расходов бюджета </w:t>
      </w:r>
      <w:r>
        <w:rPr>
          <w:rFonts w:ascii="Times New Roman" w:hAnsi="Times New Roman" w:cs="Times New Roman"/>
          <w:sz w:val="24"/>
          <w:szCs w:val="24"/>
        </w:rPr>
        <w:t>Кемского</w:t>
      </w:r>
      <w:r w:rsidRPr="00EE6D75">
        <w:rPr>
          <w:rFonts w:ascii="Times New Roman" w:hAnsi="Times New Roman" w:cs="Times New Roman"/>
          <w:sz w:val="24"/>
          <w:szCs w:val="24"/>
        </w:rPr>
        <w:t xml:space="preserve"> муниципального района - это реформирование бюджетного процесса посредством внедрения программно-целевых методов управления, являющихся предметом внимания всех уровней государственной власти и органов местного самоуправления. </w:t>
      </w:r>
    </w:p>
    <w:p w:rsidR="00EE6D75" w:rsidRPr="00EE6D75" w:rsidRDefault="00EE6D75" w:rsidP="00EE6D7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E6D75">
        <w:rPr>
          <w:rFonts w:ascii="Times New Roman" w:hAnsi="Times New Roman" w:cs="Times New Roman"/>
          <w:sz w:val="24"/>
          <w:szCs w:val="24"/>
        </w:rPr>
        <w:t xml:space="preserve">Переход к программной структуре расходов бюджета </w:t>
      </w:r>
      <w:r>
        <w:rPr>
          <w:rFonts w:ascii="Times New Roman" w:hAnsi="Times New Roman" w:cs="Times New Roman"/>
          <w:sz w:val="24"/>
          <w:szCs w:val="24"/>
        </w:rPr>
        <w:t>Кемского</w:t>
      </w:r>
      <w:r w:rsidRPr="00EE6D75">
        <w:rPr>
          <w:rFonts w:ascii="Times New Roman" w:hAnsi="Times New Roman" w:cs="Times New Roman"/>
          <w:sz w:val="24"/>
          <w:szCs w:val="24"/>
        </w:rPr>
        <w:t xml:space="preserve"> муниципального района позволит оптимизировать ограниченные ресурсы</w:t>
      </w:r>
      <w:r>
        <w:rPr>
          <w:rFonts w:ascii="Times New Roman" w:hAnsi="Times New Roman" w:cs="Times New Roman"/>
          <w:sz w:val="24"/>
          <w:szCs w:val="24"/>
        </w:rPr>
        <w:t xml:space="preserve"> </w:t>
      </w:r>
      <w:r w:rsidRPr="00EE6D75">
        <w:rPr>
          <w:rFonts w:ascii="Times New Roman" w:hAnsi="Times New Roman" w:cs="Times New Roman"/>
          <w:sz w:val="24"/>
          <w:szCs w:val="24"/>
        </w:rPr>
        <w:t xml:space="preserve">бюджета, повысить результативность функционирования органов местного самоуправления и качество предоставляемых услуг, обеспечить прямую взаимосвязь между распределением бюджетных ресурсов и результатами их использования. </w:t>
      </w:r>
    </w:p>
    <w:p w:rsidR="00EE6D75" w:rsidRPr="00EE6D75" w:rsidRDefault="00EE6D75" w:rsidP="00EE6D7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E6D75">
        <w:rPr>
          <w:rFonts w:ascii="Times New Roman" w:hAnsi="Times New Roman" w:cs="Times New Roman"/>
          <w:sz w:val="24"/>
          <w:szCs w:val="24"/>
        </w:rPr>
        <w:t xml:space="preserve">В 2024 году в бюджете </w:t>
      </w:r>
      <w:r>
        <w:rPr>
          <w:rFonts w:ascii="Times New Roman" w:hAnsi="Times New Roman" w:cs="Times New Roman"/>
          <w:sz w:val="24"/>
          <w:szCs w:val="24"/>
        </w:rPr>
        <w:t>Кемского</w:t>
      </w:r>
      <w:r w:rsidRPr="00EE6D75">
        <w:rPr>
          <w:rFonts w:ascii="Times New Roman" w:hAnsi="Times New Roman" w:cs="Times New Roman"/>
          <w:sz w:val="24"/>
          <w:szCs w:val="24"/>
        </w:rPr>
        <w:t xml:space="preserve"> муниципального района предусмотрено к реализации 1</w:t>
      </w:r>
      <w:r>
        <w:rPr>
          <w:rFonts w:ascii="Times New Roman" w:hAnsi="Times New Roman" w:cs="Times New Roman"/>
          <w:sz w:val="24"/>
          <w:szCs w:val="24"/>
        </w:rPr>
        <w:t>5</w:t>
      </w:r>
      <w:r w:rsidRPr="00EE6D75">
        <w:rPr>
          <w:rFonts w:ascii="Times New Roman" w:hAnsi="Times New Roman" w:cs="Times New Roman"/>
          <w:sz w:val="24"/>
          <w:szCs w:val="24"/>
        </w:rPr>
        <w:t xml:space="preserve"> муниципальных программ с общим объемом расходов </w:t>
      </w:r>
      <w:r w:rsidR="00384987">
        <w:rPr>
          <w:rFonts w:ascii="Times New Roman" w:hAnsi="Times New Roman" w:cs="Times New Roman"/>
          <w:sz w:val="24"/>
          <w:szCs w:val="24"/>
        </w:rPr>
        <w:t>843</w:t>
      </w:r>
      <w:r w:rsidRPr="00EE6D75">
        <w:rPr>
          <w:rFonts w:ascii="Times New Roman" w:hAnsi="Times New Roman" w:cs="Times New Roman"/>
          <w:sz w:val="24"/>
          <w:szCs w:val="24"/>
        </w:rPr>
        <w:t xml:space="preserve"> </w:t>
      </w:r>
      <w:proofErr w:type="spellStart"/>
      <w:r w:rsidRPr="00EE6D75">
        <w:rPr>
          <w:rFonts w:ascii="Times New Roman" w:hAnsi="Times New Roman" w:cs="Times New Roman"/>
          <w:sz w:val="24"/>
          <w:szCs w:val="24"/>
        </w:rPr>
        <w:t>млн.руб</w:t>
      </w:r>
      <w:proofErr w:type="spellEnd"/>
      <w:r w:rsidRPr="00EE6D75">
        <w:rPr>
          <w:rFonts w:ascii="Times New Roman" w:hAnsi="Times New Roman" w:cs="Times New Roman"/>
          <w:sz w:val="24"/>
          <w:szCs w:val="24"/>
        </w:rPr>
        <w:t xml:space="preserve">., что позволяет сконцентрировать в рамках «программного бюджета» не менее </w:t>
      </w:r>
      <w:r w:rsidR="00384987">
        <w:rPr>
          <w:rFonts w:ascii="Times New Roman" w:hAnsi="Times New Roman" w:cs="Times New Roman"/>
          <w:sz w:val="24"/>
          <w:szCs w:val="24"/>
        </w:rPr>
        <w:t>92</w:t>
      </w:r>
      <w:r w:rsidRPr="00EE6D75">
        <w:rPr>
          <w:rFonts w:ascii="Times New Roman" w:hAnsi="Times New Roman" w:cs="Times New Roman"/>
          <w:sz w:val="24"/>
          <w:szCs w:val="24"/>
        </w:rPr>
        <w:t xml:space="preserve"> процентов расходов бюджета </w:t>
      </w:r>
      <w:r w:rsidR="00384987">
        <w:rPr>
          <w:rFonts w:ascii="Times New Roman" w:hAnsi="Times New Roman" w:cs="Times New Roman"/>
          <w:sz w:val="24"/>
          <w:szCs w:val="24"/>
        </w:rPr>
        <w:t>Кемского</w:t>
      </w:r>
      <w:r w:rsidRPr="00EE6D75">
        <w:rPr>
          <w:rFonts w:ascii="Times New Roman" w:hAnsi="Times New Roman" w:cs="Times New Roman"/>
          <w:sz w:val="24"/>
          <w:szCs w:val="24"/>
        </w:rPr>
        <w:t xml:space="preserve"> муниципального района. </w:t>
      </w:r>
    </w:p>
    <w:p w:rsidR="00EE6D75" w:rsidRPr="00EE6D75" w:rsidRDefault="00EE6D75" w:rsidP="00EE6D7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E6D75">
        <w:rPr>
          <w:rFonts w:ascii="Times New Roman" w:hAnsi="Times New Roman" w:cs="Times New Roman"/>
          <w:sz w:val="24"/>
          <w:szCs w:val="24"/>
        </w:rPr>
        <w:t xml:space="preserve"> Основными источниками повышения эффективности бюджетных расходов в 2025-20</w:t>
      </w:r>
      <w:r w:rsidR="00384987">
        <w:rPr>
          <w:rFonts w:ascii="Times New Roman" w:hAnsi="Times New Roman" w:cs="Times New Roman"/>
          <w:sz w:val="24"/>
          <w:szCs w:val="24"/>
        </w:rPr>
        <w:t>30</w:t>
      </w:r>
      <w:r w:rsidRPr="00EE6D75">
        <w:rPr>
          <w:rFonts w:ascii="Times New Roman" w:hAnsi="Times New Roman" w:cs="Times New Roman"/>
          <w:sz w:val="24"/>
          <w:szCs w:val="24"/>
        </w:rPr>
        <w:t xml:space="preserve"> годах, помимо совершенствования муниципальных программ, должны стать повышение качества предоставления муниципальных услуг и совершенствование процедур предварительного и последующего контроля с вовлечением граждан в его осуществление.</w:t>
      </w:r>
    </w:p>
    <w:p w:rsidR="00EE6D75" w:rsidRPr="00EE6D75" w:rsidRDefault="00EE6D75" w:rsidP="00EE6D7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E6D75">
        <w:rPr>
          <w:rFonts w:ascii="Times New Roman" w:hAnsi="Times New Roman" w:cs="Times New Roman"/>
          <w:sz w:val="24"/>
          <w:szCs w:val="24"/>
        </w:rPr>
        <w:t>Задача повышения качества муниципальных услуг должна решаться посредством оптимизации структуры бюджетной сети учреждений и перехода к нормированию затрат на их оказание за счет формирования ведомственных перечней муниципальных услуг на основании универсальных базовых перечней, разработанных федеральными органами исполнительной власти.</w:t>
      </w:r>
    </w:p>
    <w:p w:rsidR="003B2E51" w:rsidRDefault="00EE6D75" w:rsidP="001B38C2">
      <w:pPr>
        <w:pStyle w:val="ConsPlusNormal"/>
        <w:ind w:firstLine="709"/>
        <w:jc w:val="both"/>
        <w:rPr>
          <w:sz w:val="24"/>
          <w:szCs w:val="24"/>
        </w:rPr>
      </w:pPr>
      <w:r w:rsidRPr="00EE6D75">
        <w:rPr>
          <w:sz w:val="24"/>
          <w:szCs w:val="24"/>
        </w:rPr>
        <w:t>Другими направлениями деятельности по повышению эффективности бюджетных расходов являются:</w:t>
      </w:r>
    </w:p>
    <w:p w:rsidR="00EE6D75" w:rsidRPr="00EE6D75" w:rsidRDefault="00384987" w:rsidP="00384987">
      <w:pPr>
        <w:pStyle w:val="ConsPlusNormal"/>
        <w:numPr>
          <w:ilvl w:val="0"/>
          <w:numId w:val="1"/>
        </w:numPr>
        <w:ind w:left="0" w:firstLine="709"/>
        <w:jc w:val="both"/>
        <w:rPr>
          <w:sz w:val="24"/>
          <w:szCs w:val="24"/>
        </w:rPr>
      </w:pPr>
      <w:r>
        <w:rPr>
          <w:sz w:val="24"/>
          <w:szCs w:val="24"/>
        </w:rPr>
        <w:t>о</w:t>
      </w:r>
      <w:r w:rsidR="00EE6D75" w:rsidRPr="00EE6D75">
        <w:rPr>
          <w:sz w:val="24"/>
          <w:szCs w:val="24"/>
        </w:rPr>
        <w:t>птимизация расходов на муниципальное управление;</w:t>
      </w:r>
    </w:p>
    <w:p w:rsidR="00EE6D75" w:rsidRPr="00EE6D75" w:rsidRDefault="00EE6D75" w:rsidP="00384987">
      <w:pPr>
        <w:pStyle w:val="ConsPlusNormal"/>
        <w:numPr>
          <w:ilvl w:val="0"/>
          <w:numId w:val="1"/>
        </w:numPr>
        <w:ind w:left="0" w:firstLine="709"/>
        <w:jc w:val="both"/>
        <w:rPr>
          <w:sz w:val="24"/>
          <w:szCs w:val="24"/>
        </w:rPr>
      </w:pPr>
      <w:r w:rsidRPr="00EE6D75">
        <w:rPr>
          <w:sz w:val="24"/>
          <w:szCs w:val="24"/>
        </w:rPr>
        <w:t>увеличение объема расходов учреждений, осуществляемых за счет</w:t>
      </w:r>
      <w:r>
        <w:rPr>
          <w:sz w:val="24"/>
          <w:szCs w:val="24"/>
        </w:rPr>
        <w:t xml:space="preserve"> </w:t>
      </w:r>
      <w:r w:rsidRPr="00EE6D75">
        <w:rPr>
          <w:sz w:val="24"/>
          <w:szCs w:val="24"/>
        </w:rPr>
        <w:t>доходов от внебюджетной деятельности (доходы от оказания платных услуг, использования имущества учреждений, проектной деятельности);</w:t>
      </w:r>
    </w:p>
    <w:p w:rsidR="00EE6D75" w:rsidRPr="00EE6D75" w:rsidRDefault="00EE6D75" w:rsidP="00384987">
      <w:pPr>
        <w:pStyle w:val="ConsPlusNormal"/>
        <w:numPr>
          <w:ilvl w:val="0"/>
          <w:numId w:val="1"/>
        </w:numPr>
        <w:ind w:left="0" w:firstLine="709"/>
        <w:jc w:val="both"/>
        <w:rPr>
          <w:sz w:val="24"/>
          <w:szCs w:val="24"/>
        </w:rPr>
      </w:pPr>
      <w:r w:rsidRPr="00EE6D75">
        <w:rPr>
          <w:sz w:val="24"/>
          <w:szCs w:val="24"/>
        </w:rPr>
        <w:t>совершенствование системы закупок для муниципальных нужд (уменьшение начальной максимальной цены контракта, использование механизма совместных закупок, увеличение доли закупок, осуществляемых конкурентными способами, утверждение порядка, предусматривающего направление экономии, сложившейся по итогам закупок, на финансовое обеспечение первоочередных расходных обязательств);</w:t>
      </w:r>
    </w:p>
    <w:p w:rsidR="00EE6D75" w:rsidRPr="00EE6D75" w:rsidRDefault="00EE6D75" w:rsidP="00384987">
      <w:pPr>
        <w:pStyle w:val="ConsPlusNormal"/>
        <w:numPr>
          <w:ilvl w:val="0"/>
          <w:numId w:val="1"/>
        </w:numPr>
        <w:ind w:left="0" w:firstLine="709"/>
        <w:jc w:val="both"/>
        <w:rPr>
          <w:sz w:val="24"/>
          <w:szCs w:val="24"/>
        </w:rPr>
      </w:pPr>
      <w:r w:rsidRPr="00EE6D75">
        <w:rPr>
          <w:sz w:val="24"/>
          <w:szCs w:val="24"/>
        </w:rPr>
        <w:t>проведение мероприятий по определению балансовой стоимости имущества без привлечения компаний, оказывающих услуги по оценке;</w:t>
      </w:r>
    </w:p>
    <w:p w:rsidR="00EE6D75" w:rsidRPr="00EE6D75" w:rsidRDefault="00EE6D75" w:rsidP="00384987">
      <w:pPr>
        <w:pStyle w:val="ConsPlusNormal"/>
        <w:numPr>
          <w:ilvl w:val="0"/>
          <w:numId w:val="1"/>
        </w:numPr>
        <w:ind w:left="0" w:firstLine="709"/>
        <w:jc w:val="both"/>
        <w:rPr>
          <w:sz w:val="24"/>
          <w:szCs w:val="24"/>
        </w:rPr>
      </w:pPr>
      <w:r w:rsidRPr="00EE6D75">
        <w:rPr>
          <w:sz w:val="24"/>
          <w:szCs w:val="24"/>
        </w:rPr>
        <w:t xml:space="preserve">работа по иным направлениям, способствующим эффективному расходованию бюджетных средств. </w:t>
      </w:r>
    </w:p>
    <w:p w:rsidR="00EE6D75" w:rsidRPr="00EE6D75" w:rsidRDefault="00EE6D75" w:rsidP="00EE6D75">
      <w:pPr>
        <w:pStyle w:val="ConsPlusNormal"/>
        <w:ind w:firstLine="709"/>
        <w:jc w:val="both"/>
        <w:rPr>
          <w:sz w:val="24"/>
          <w:szCs w:val="24"/>
        </w:rPr>
      </w:pPr>
      <w:r w:rsidRPr="00EE6D75">
        <w:rPr>
          <w:sz w:val="24"/>
          <w:szCs w:val="24"/>
        </w:rPr>
        <w:t>Проводимые мероприятия позволят достигнуть экономного расходования бюджетных средств и направлять полученный эффект на решение других приоритетных задач.</w:t>
      </w:r>
    </w:p>
    <w:p w:rsidR="00EE6D75" w:rsidRPr="00EE6D75" w:rsidRDefault="00EE6D75" w:rsidP="00EE6D75">
      <w:pPr>
        <w:pStyle w:val="ConsPlusNormal"/>
        <w:ind w:firstLine="709"/>
        <w:jc w:val="both"/>
        <w:rPr>
          <w:sz w:val="24"/>
          <w:szCs w:val="24"/>
        </w:rPr>
      </w:pPr>
      <w:r w:rsidRPr="00EE6D75">
        <w:rPr>
          <w:sz w:val="24"/>
          <w:szCs w:val="24"/>
        </w:rPr>
        <w:t>Существенное влияние на реализацию бюджетной политики в 2025-20</w:t>
      </w:r>
      <w:r w:rsidR="00384987">
        <w:rPr>
          <w:sz w:val="24"/>
          <w:szCs w:val="24"/>
        </w:rPr>
        <w:t>30</w:t>
      </w:r>
      <w:r w:rsidRPr="00EE6D75">
        <w:rPr>
          <w:sz w:val="24"/>
          <w:szCs w:val="24"/>
        </w:rPr>
        <w:t xml:space="preserve"> годах будет оказывать тот факт, что в настоящее время в </w:t>
      </w:r>
      <w:r w:rsidR="00384987">
        <w:rPr>
          <w:sz w:val="24"/>
          <w:szCs w:val="24"/>
        </w:rPr>
        <w:t xml:space="preserve">Кемском </w:t>
      </w:r>
      <w:r w:rsidRPr="00EE6D75">
        <w:rPr>
          <w:sz w:val="24"/>
          <w:szCs w:val="24"/>
        </w:rPr>
        <w:t>муниципальном районе складывается напряженная долговая ситуация.</w:t>
      </w:r>
    </w:p>
    <w:p w:rsidR="00EE6D75" w:rsidRPr="00EE6D75" w:rsidRDefault="00EE6D75" w:rsidP="00EE6D75">
      <w:pPr>
        <w:spacing w:after="0" w:line="240" w:lineRule="auto"/>
        <w:ind w:firstLine="709"/>
        <w:jc w:val="both"/>
        <w:rPr>
          <w:rFonts w:ascii="Times New Roman" w:hAnsi="Times New Roman" w:cs="Times New Roman"/>
          <w:sz w:val="24"/>
          <w:szCs w:val="24"/>
        </w:rPr>
      </w:pPr>
      <w:r w:rsidRPr="00EE6D75">
        <w:rPr>
          <w:rFonts w:ascii="Times New Roman" w:hAnsi="Times New Roman" w:cs="Times New Roman"/>
          <w:sz w:val="24"/>
          <w:szCs w:val="24"/>
        </w:rPr>
        <w:t>В связи с этим важнейшим элементом бюджетной политики в среднесрочной перспективе является проведение эффективной и взвешенной долговой политики, направленной на дальнейшее сдерживание уровня муниципального долга, оптимизацию его структуры и сокращение процентных расходов на его обслуживание.</w:t>
      </w:r>
    </w:p>
    <w:p w:rsidR="00EE6D75" w:rsidRPr="00EE6D75" w:rsidRDefault="00EE6D75" w:rsidP="00EE6D75">
      <w:pPr>
        <w:spacing w:after="0" w:line="240" w:lineRule="auto"/>
        <w:ind w:firstLine="709"/>
        <w:jc w:val="both"/>
        <w:rPr>
          <w:rFonts w:ascii="Times New Roman" w:hAnsi="Times New Roman" w:cs="Times New Roman"/>
          <w:sz w:val="24"/>
          <w:szCs w:val="24"/>
        </w:rPr>
      </w:pPr>
      <w:r w:rsidRPr="00EE6D75">
        <w:rPr>
          <w:rFonts w:ascii="Times New Roman" w:hAnsi="Times New Roman" w:cs="Times New Roman"/>
          <w:sz w:val="24"/>
          <w:szCs w:val="24"/>
        </w:rPr>
        <w:t xml:space="preserve">Решение задачи снижения объема муниципального долга диктует необходимость поэтапного сокращения размера дефицита бюджета. В бюджете на 2024 год дефицит заложен менее </w:t>
      </w:r>
      <w:r w:rsidR="00384987">
        <w:rPr>
          <w:rFonts w:ascii="Times New Roman" w:hAnsi="Times New Roman" w:cs="Times New Roman"/>
          <w:sz w:val="24"/>
          <w:szCs w:val="24"/>
        </w:rPr>
        <w:t>3</w:t>
      </w:r>
      <w:r w:rsidRPr="00EE6D75">
        <w:rPr>
          <w:rFonts w:ascii="Times New Roman" w:hAnsi="Times New Roman" w:cs="Times New Roman"/>
          <w:sz w:val="24"/>
          <w:szCs w:val="24"/>
        </w:rPr>
        <w:t>% доходов бюджета района без учета безвозмездных поступлений.</w:t>
      </w:r>
    </w:p>
    <w:p w:rsidR="00EE6D75" w:rsidRPr="00EE6D75" w:rsidRDefault="00EE6D75" w:rsidP="00EE6D75">
      <w:pPr>
        <w:spacing w:after="0" w:line="240" w:lineRule="auto"/>
        <w:ind w:firstLine="709"/>
        <w:jc w:val="both"/>
        <w:rPr>
          <w:rFonts w:ascii="Times New Roman" w:hAnsi="Times New Roman" w:cs="Times New Roman"/>
          <w:sz w:val="24"/>
          <w:szCs w:val="24"/>
        </w:rPr>
      </w:pPr>
      <w:r w:rsidRPr="00EE6D75">
        <w:rPr>
          <w:rFonts w:ascii="Times New Roman" w:hAnsi="Times New Roman" w:cs="Times New Roman"/>
          <w:sz w:val="24"/>
          <w:szCs w:val="24"/>
        </w:rPr>
        <w:lastRenderedPageBreak/>
        <w:t>Одновременно, необходимо проведение комплекса мероприятий, направленных на сдерживание темпов роста муниципального долга и минимизацию стоимости его обслуживания. Основными направлениями работы являются:</w:t>
      </w:r>
    </w:p>
    <w:p w:rsidR="00EE6D75" w:rsidRPr="00EE6D75" w:rsidRDefault="00EE6D75" w:rsidP="00EE6D75">
      <w:pPr>
        <w:spacing w:after="0" w:line="240" w:lineRule="auto"/>
        <w:ind w:firstLine="709"/>
        <w:jc w:val="both"/>
        <w:rPr>
          <w:rFonts w:ascii="Times New Roman" w:hAnsi="Times New Roman" w:cs="Times New Roman"/>
          <w:sz w:val="24"/>
          <w:szCs w:val="24"/>
        </w:rPr>
      </w:pPr>
      <w:r w:rsidRPr="00EE6D75">
        <w:rPr>
          <w:rFonts w:ascii="Times New Roman" w:hAnsi="Times New Roman" w:cs="Times New Roman"/>
          <w:sz w:val="24"/>
          <w:szCs w:val="24"/>
        </w:rPr>
        <w:t xml:space="preserve">- организация регулярного анализа параметров муниципального долга </w:t>
      </w:r>
      <w:r w:rsidR="00384987">
        <w:rPr>
          <w:rFonts w:ascii="Times New Roman" w:hAnsi="Times New Roman" w:cs="Times New Roman"/>
          <w:sz w:val="24"/>
          <w:szCs w:val="24"/>
        </w:rPr>
        <w:t>Кемского</w:t>
      </w:r>
      <w:r w:rsidRPr="00EE6D75">
        <w:rPr>
          <w:rFonts w:ascii="Times New Roman" w:hAnsi="Times New Roman" w:cs="Times New Roman"/>
          <w:sz w:val="24"/>
          <w:szCs w:val="24"/>
        </w:rPr>
        <w:t xml:space="preserve"> муниципального района;</w:t>
      </w:r>
    </w:p>
    <w:p w:rsidR="00EE6D75" w:rsidRPr="00EE6D75" w:rsidRDefault="00EE6D75" w:rsidP="00EE6D75">
      <w:pPr>
        <w:spacing w:after="0" w:line="240" w:lineRule="auto"/>
        <w:ind w:firstLine="709"/>
        <w:jc w:val="both"/>
        <w:rPr>
          <w:rFonts w:ascii="Times New Roman" w:hAnsi="Times New Roman" w:cs="Times New Roman"/>
          <w:sz w:val="24"/>
          <w:szCs w:val="24"/>
        </w:rPr>
      </w:pPr>
      <w:r w:rsidRPr="00EE6D75">
        <w:rPr>
          <w:rFonts w:ascii="Times New Roman" w:hAnsi="Times New Roman" w:cs="Times New Roman"/>
          <w:sz w:val="24"/>
          <w:szCs w:val="24"/>
        </w:rPr>
        <w:t xml:space="preserve">- оптимизация структуры муниципального долга </w:t>
      </w:r>
      <w:r w:rsidR="00384987">
        <w:rPr>
          <w:rFonts w:ascii="Times New Roman" w:hAnsi="Times New Roman" w:cs="Times New Roman"/>
          <w:sz w:val="24"/>
          <w:szCs w:val="24"/>
        </w:rPr>
        <w:t>Кемского</w:t>
      </w:r>
      <w:r w:rsidRPr="00EE6D75">
        <w:rPr>
          <w:rFonts w:ascii="Times New Roman" w:hAnsi="Times New Roman" w:cs="Times New Roman"/>
          <w:sz w:val="24"/>
          <w:szCs w:val="24"/>
        </w:rPr>
        <w:t xml:space="preserve"> муниципального района путем привлечения долгосрочных обязательств;</w:t>
      </w:r>
    </w:p>
    <w:p w:rsidR="00856A5A" w:rsidRPr="000E0556" w:rsidRDefault="00EE6D75" w:rsidP="00EE6D75">
      <w:pPr>
        <w:spacing w:after="0" w:line="240" w:lineRule="auto"/>
        <w:ind w:firstLine="709"/>
        <w:jc w:val="both"/>
        <w:rPr>
          <w:rFonts w:ascii="Times New Roman" w:hAnsi="Times New Roman" w:cs="Times New Roman"/>
          <w:sz w:val="24"/>
          <w:szCs w:val="24"/>
          <w:highlight w:val="cyan"/>
        </w:rPr>
      </w:pPr>
      <w:r w:rsidRPr="00EE6D75">
        <w:rPr>
          <w:rFonts w:ascii="Times New Roman" w:hAnsi="Times New Roman" w:cs="Times New Roman"/>
          <w:sz w:val="24"/>
          <w:szCs w:val="24"/>
        </w:rPr>
        <w:t>- минимизация стоимости обслуживания муниципального дол</w:t>
      </w:r>
      <w:r w:rsidR="00384987">
        <w:rPr>
          <w:rFonts w:ascii="Times New Roman" w:hAnsi="Times New Roman" w:cs="Times New Roman"/>
          <w:sz w:val="24"/>
          <w:szCs w:val="24"/>
        </w:rPr>
        <w:t xml:space="preserve">га Кемского </w:t>
      </w:r>
      <w:r w:rsidRPr="00EE6D75">
        <w:rPr>
          <w:rFonts w:ascii="Times New Roman" w:hAnsi="Times New Roman" w:cs="Times New Roman"/>
          <w:sz w:val="24"/>
          <w:szCs w:val="24"/>
        </w:rPr>
        <w:t>муниципального района путем:</w:t>
      </w:r>
    </w:p>
    <w:p w:rsidR="00384987" w:rsidRDefault="00384987" w:rsidP="00D50B32">
      <w:pPr>
        <w:pStyle w:val="ConsPlusNormal"/>
        <w:numPr>
          <w:ilvl w:val="0"/>
          <w:numId w:val="6"/>
        </w:numPr>
        <w:jc w:val="both"/>
        <w:rPr>
          <w:sz w:val="24"/>
          <w:szCs w:val="24"/>
        </w:rPr>
      </w:pPr>
      <w:r w:rsidRPr="00384987">
        <w:rPr>
          <w:sz w:val="24"/>
          <w:szCs w:val="24"/>
        </w:rPr>
        <w:t>привлечения кредитных ресурсов в рамках возобновляемых</w:t>
      </w:r>
      <w:r>
        <w:rPr>
          <w:sz w:val="24"/>
          <w:szCs w:val="24"/>
        </w:rPr>
        <w:t xml:space="preserve"> </w:t>
      </w:r>
      <w:r w:rsidRPr="00384987">
        <w:rPr>
          <w:sz w:val="24"/>
          <w:szCs w:val="24"/>
        </w:rPr>
        <w:t>кредитных линий, позволяющих осуществлять мероприятия по рефинансированию кредитных ресурсов, полученных по более высоким процентным ставкам;</w:t>
      </w:r>
    </w:p>
    <w:p w:rsidR="00384987" w:rsidRPr="00384987" w:rsidRDefault="00384987" w:rsidP="00D50B32">
      <w:pPr>
        <w:pStyle w:val="ConsPlusNormal"/>
        <w:numPr>
          <w:ilvl w:val="0"/>
          <w:numId w:val="6"/>
        </w:numPr>
        <w:jc w:val="both"/>
        <w:rPr>
          <w:sz w:val="24"/>
          <w:szCs w:val="24"/>
        </w:rPr>
      </w:pPr>
      <w:r w:rsidRPr="00384987">
        <w:rPr>
          <w:sz w:val="24"/>
          <w:szCs w:val="24"/>
        </w:rPr>
        <w:t>подготовки качественного обоснования цены контрактов;</w:t>
      </w:r>
    </w:p>
    <w:p w:rsidR="00384987" w:rsidRDefault="00384987" w:rsidP="00D50B32">
      <w:pPr>
        <w:pStyle w:val="ConsPlusNormal"/>
        <w:numPr>
          <w:ilvl w:val="0"/>
          <w:numId w:val="6"/>
        </w:numPr>
        <w:jc w:val="both"/>
        <w:rPr>
          <w:sz w:val="24"/>
          <w:szCs w:val="24"/>
        </w:rPr>
      </w:pPr>
      <w:r w:rsidRPr="00384987">
        <w:rPr>
          <w:sz w:val="24"/>
          <w:szCs w:val="24"/>
        </w:rPr>
        <w:t>исключение случаев невыполнения (ненадлежащего выполнения)</w:t>
      </w:r>
      <w:r>
        <w:rPr>
          <w:sz w:val="24"/>
          <w:szCs w:val="24"/>
        </w:rPr>
        <w:t xml:space="preserve"> </w:t>
      </w:r>
      <w:r w:rsidRPr="00384987">
        <w:rPr>
          <w:sz w:val="24"/>
          <w:szCs w:val="24"/>
        </w:rPr>
        <w:t>долговых обязательств</w:t>
      </w:r>
    </w:p>
    <w:p w:rsidR="00384987" w:rsidRDefault="00384987" w:rsidP="00D50B32">
      <w:pPr>
        <w:pStyle w:val="ConsPlusNormal"/>
        <w:numPr>
          <w:ilvl w:val="0"/>
          <w:numId w:val="6"/>
        </w:numPr>
        <w:jc w:val="both"/>
        <w:rPr>
          <w:sz w:val="24"/>
          <w:szCs w:val="24"/>
        </w:rPr>
      </w:pPr>
      <w:r w:rsidRPr="00384987">
        <w:rPr>
          <w:sz w:val="24"/>
          <w:szCs w:val="24"/>
        </w:rPr>
        <w:t>реструктуризация муниципального долга.</w:t>
      </w:r>
    </w:p>
    <w:p w:rsidR="00384987" w:rsidRDefault="00384987" w:rsidP="00384987">
      <w:pPr>
        <w:pStyle w:val="ConsPlusNormal"/>
        <w:ind w:firstLine="709"/>
        <w:jc w:val="both"/>
        <w:rPr>
          <w:sz w:val="24"/>
          <w:szCs w:val="24"/>
        </w:rPr>
      </w:pPr>
      <w:r w:rsidRPr="00384987">
        <w:rPr>
          <w:sz w:val="24"/>
          <w:szCs w:val="24"/>
        </w:rPr>
        <w:t>Ограничение размера дефицита, а также и его отсутствие, является важным</w:t>
      </w:r>
      <w:r>
        <w:rPr>
          <w:sz w:val="24"/>
          <w:szCs w:val="24"/>
        </w:rPr>
        <w:t xml:space="preserve"> </w:t>
      </w:r>
      <w:r w:rsidRPr="00384987">
        <w:rPr>
          <w:sz w:val="24"/>
          <w:szCs w:val="24"/>
        </w:rPr>
        <w:t>элементом бюджетной политики, обеспечивающим повышение сбалансированности и устойчивости бюджета, а также обязательным условием выполнения обязательств, связанных с работой по замещению долговых обязательств по кредитам кредитных организаций и рефинансированию задолженности по бюджетным кредитам.</w:t>
      </w:r>
    </w:p>
    <w:p w:rsidR="00D50B32" w:rsidRDefault="00D50B32" w:rsidP="00384987">
      <w:pPr>
        <w:pStyle w:val="ConsPlusNormal"/>
        <w:ind w:firstLine="709"/>
        <w:jc w:val="both"/>
        <w:rPr>
          <w:sz w:val="24"/>
          <w:szCs w:val="24"/>
        </w:rPr>
      </w:pPr>
    </w:p>
    <w:p w:rsidR="00D50B32" w:rsidRDefault="00D50B32" w:rsidP="00D50B32">
      <w:pPr>
        <w:pStyle w:val="ConsPlusNormal"/>
        <w:ind w:firstLine="709"/>
        <w:jc w:val="center"/>
        <w:rPr>
          <w:b/>
          <w:sz w:val="24"/>
          <w:szCs w:val="24"/>
        </w:rPr>
      </w:pPr>
      <w:r w:rsidRPr="00D50B32">
        <w:rPr>
          <w:b/>
          <w:sz w:val="24"/>
          <w:szCs w:val="24"/>
        </w:rPr>
        <w:t>6. Показатели результативности</w:t>
      </w:r>
    </w:p>
    <w:p w:rsidR="00D50B32" w:rsidRPr="00D50B32" w:rsidRDefault="00D50B32" w:rsidP="00D50B32">
      <w:pPr>
        <w:pStyle w:val="ConsPlusNormal"/>
        <w:ind w:firstLine="709"/>
        <w:jc w:val="center"/>
        <w:rPr>
          <w:b/>
          <w:sz w:val="24"/>
          <w:szCs w:val="24"/>
        </w:rPr>
      </w:pPr>
    </w:p>
    <w:p w:rsidR="00D50B32" w:rsidRDefault="00D50B32" w:rsidP="00D50B32">
      <w:pPr>
        <w:pStyle w:val="ConsPlusNormal"/>
        <w:ind w:firstLine="709"/>
        <w:jc w:val="both"/>
        <w:rPr>
          <w:sz w:val="24"/>
          <w:szCs w:val="24"/>
        </w:rPr>
      </w:pPr>
      <w:r w:rsidRPr="00D50B32">
        <w:rPr>
          <w:sz w:val="24"/>
          <w:szCs w:val="24"/>
        </w:rPr>
        <w:t xml:space="preserve">Критериями успешного выполнения Программы является достижение следующих целевых показателей результатов работы Администрации </w:t>
      </w:r>
      <w:r>
        <w:rPr>
          <w:sz w:val="24"/>
          <w:szCs w:val="24"/>
        </w:rPr>
        <w:t>Кемского</w:t>
      </w:r>
      <w:r w:rsidRPr="00D50B32">
        <w:rPr>
          <w:sz w:val="24"/>
          <w:szCs w:val="24"/>
        </w:rPr>
        <w:t xml:space="preserve"> муниципального района по оздоровлению муниципальных финансов в 2025 году:</w:t>
      </w:r>
    </w:p>
    <w:p w:rsidR="00AD19A9" w:rsidRPr="00D50B32" w:rsidRDefault="00AD19A9" w:rsidP="00D50B32">
      <w:pPr>
        <w:pStyle w:val="ConsPlusNormal"/>
        <w:ind w:firstLine="709"/>
        <w:jc w:val="both"/>
        <w:rPr>
          <w:sz w:val="24"/>
          <w:szCs w:val="24"/>
        </w:rPr>
      </w:pPr>
    </w:p>
    <w:tbl>
      <w:tblPr>
        <w:tblOverlap w:val="never"/>
        <w:tblW w:w="9787" w:type="dxa"/>
        <w:jc w:val="center"/>
        <w:tblLayout w:type="fixed"/>
        <w:tblCellMar>
          <w:left w:w="10" w:type="dxa"/>
          <w:right w:w="10" w:type="dxa"/>
        </w:tblCellMar>
        <w:tblLook w:val="0000" w:firstRow="0" w:lastRow="0" w:firstColumn="0" w:lastColumn="0" w:noHBand="0" w:noVBand="0"/>
      </w:tblPr>
      <w:tblGrid>
        <w:gridCol w:w="566"/>
        <w:gridCol w:w="7090"/>
        <w:gridCol w:w="2131"/>
      </w:tblGrid>
      <w:tr w:rsidR="00AD19A9" w:rsidRPr="00AD19A9" w:rsidTr="0077596C">
        <w:trPr>
          <w:trHeight w:hRule="exact" w:val="955"/>
          <w:jc w:val="center"/>
        </w:trPr>
        <w:tc>
          <w:tcPr>
            <w:tcW w:w="566" w:type="dxa"/>
            <w:tcBorders>
              <w:top w:val="single" w:sz="4" w:space="0" w:color="auto"/>
              <w:left w:val="single" w:sz="4" w:space="0" w:color="auto"/>
            </w:tcBorders>
            <w:shd w:val="clear" w:color="auto" w:fill="auto"/>
            <w:vAlign w:val="center"/>
          </w:tcPr>
          <w:p w:rsidR="00AD19A9" w:rsidRPr="00AD19A9" w:rsidRDefault="00AD19A9" w:rsidP="0077596C">
            <w:pPr>
              <w:pStyle w:val="af3"/>
              <w:spacing w:line="240" w:lineRule="auto"/>
              <w:ind w:firstLine="0"/>
              <w:jc w:val="center"/>
              <w:rPr>
                <w:sz w:val="24"/>
                <w:szCs w:val="24"/>
              </w:rPr>
            </w:pPr>
            <w:r w:rsidRPr="00AD19A9">
              <w:rPr>
                <w:sz w:val="24"/>
                <w:szCs w:val="24"/>
              </w:rPr>
              <w:t>№</w:t>
            </w:r>
          </w:p>
        </w:tc>
        <w:tc>
          <w:tcPr>
            <w:tcW w:w="7090" w:type="dxa"/>
            <w:tcBorders>
              <w:top w:val="single" w:sz="4" w:space="0" w:color="auto"/>
              <w:left w:val="single" w:sz="4" w:space="0" w:color="auto"/>
            </w:tcBorders>
            <w:shd w:val="clear" w:color="auto" w:fill="auto"/>
            <w:vAlign w:val="center"/>
          </w:tcPr>
          <w:p w:rsidR="00AD19A9" w:rsidRPr="00AD19A9" w:rsidRDefault="00AD19A9" w:rsidP="0077596C">
            <w:pPr>
              <w:pStyle w:val="af3"/>
              <w:spacing w:line="240" w:lineRule="auto"/>
              <w:ind w:firstLine="0"/>
              <w:jc w:val="center"/>
              <w:rPr>
                <w:sz w:val="24"/>
                <w:szCs w:val="24"/>
              </w:rPr>
            </w:pPr>
            <w:r w:rsidRPr="00AD19A9">
              <w:rPr>
                <w:sz w:val="24"/>
                <w:szCs w:val="24"/>
              </w:rPr>
              <w:t>Наименование целевого показателя</w:t>
            </w:r>
          </w:p>
        </w:tc>
        <w:tc>
          <w:tcPr>
            <w:tcW w:w="2131" w:type="dxa"/>
            <w:tcBorders>
              <w:top w:val="single" w:sz="4" w:space="0" w:color="auto"/>
              <w:left w:val="single" w:sz="4" w:space="0" w:color="auto"/>
              <w:right w:val="single" w:sz="4" w:space="0" w:color="auto"/>
            </w:tcBorders>
            <w:shd w:val="clear" w:color="auto" w:fill="auto"/>
          </w:tcPr>
          <w:p w:rsidR="00AD19A9" w:rsidRPr="00AD19A9" w:rsidRDefault="00AD19A9" w:rsidP="0077596C">
            <w:pPr>
              <w:pStyle w:val="af3"/>
              <w:ind w:firstLine="0"/>
              <w:jc w:val="center"/>
              <w:rPr>
                <w:sz w:val="24"/>
                <w:szCs w:val="24"/>
              </w:rPr>
            </w:pPr>
            <w:r w:rsidRPr="00AD19A9">
              <w:rPr>
                <w:sz w:val="24"/>
                <w:szCs w:val="24"/>
              </w:rPr>
              <w:t>Плановое значение показателя</w:t>
            </w:r>
          </w:p>
        </w:tc>
      </w:tr>
      <w:tr w:rsidR="00AD19A9" w:rsidRPr="00AD19A9" w:rsidTr="0077596C">
        <w:trPr>
          <w:trHeight w:hRule="exact" w:val="638"/>
          <w:jc w:val="center"/>
        </w:trPr>
        <w:tc>
          <w:tcPr>
            <w:tcW w:w="566" w:type="dxa"/>
            <w:tcBorders>
              <w:top w:val="single" w:sz="4" w:space="0" w:color="auto"/>
              <w:left w:val="single" w:sz="4" w:space="0" w:color="auto"/>
            </w:tcBorders>
            <w:shd w:val="clear" w:color="auto" w:fill="auto"/>
            <w:vAlign w:val="center"/>
          </w:tcPr>
          <w:p w:rsidR="00AD19A9" w:rsidRPr="00AD19A9" w:rsidRDefault="00AD19A9" w:rsidP="0077596C">
            <w:pPr>
              <w:pStyle w:val="af3"/>
              <w:spacing w:line="240" w:lineRule="auto"/>
              <w:ind w:firstLine="160"/>
              <w:rPr>
                <w:sz w:val="24"/>
                <w:szCs w:val="24"/>
              </w:rPr>
            </w:pPr>
            <w:r w:rsidRPr="00AD19A9">
              <w:rPr>
                <w:sz w:val="24"/>
                <w:szCs w:val="24"/>
              </w:rPr>
              <w:t>1</w:t>
            </w:r>
          </w:p>
        </w:tc>
        <w:tc>
          <w:tcPr>
            <w:tcW w:w="7090" w:type="dxa"/>
            <w:tcBorders>
              <w:top w:val="single" w:sz="4" w:space="0" w:color="auto"/>
              <w:left w:val="single" w:sz="4" w:space="0" w:color="auto"/>
            </w:tcBorders>
            <w:shd w:val="clear" w:color="auto" w:fill="auto"/>
            <w:vAlign w:val="bottom"/>
          </w:tcPr>
          <w:p w:rsidR="00AD19A9" w:rsidRPr="00AD19A9" w:rsidRDefault="00AD19A9" w:rsidP="0077596C">
            <w:pPr>
              <w:pStyle w:val="af3"/>
              <w:ind w:firstLine="0"/>
              <w:rPr>
                <w:sz w:val="24"/>
                <w:szCs w:val="24"/>
              </w:rPr>
            </w:pPr>
            <w:r w:rsidRPr="00AD19A9">
              <w:rPr>
                <w:sz w:val="24"/>
                <w:szCs w:val="24"/>
              </w:rPr>
              <w:t>Доля объема муниципального долга в налоговых и неналоговых доходах бюджета муниципального района на 01.01.2026</w:t>
            </w:r>
          </w:p>
        </w:tc>
        <w:tc>
          <w:tcPr>
            <w:tcW w:w="2131" w:type="dxa"/>
            <w:tcBorders>
              <w:top w:val="single" w:sz="4" w:space="0" w:color="auto"/>
              <w:left w:val="single" w:sz="4" w:space="0" w:color="auto"/>
              <w:right w:val="single" w:sz="4" w:space="0" w:color="auto"/>
            </w:tcBorders>
            <w:shd w:val="clear" w:color="auto" w:fill="auto"/>
            <w:vAlign w:val="center"/>
          </w:tcPr>
          <w:p w:rsidR="00AD19A9" w:rsidRPr="00AD19A9" w:rsidRDefault="00AD19A9" w:rsidP="0077596C">
            <w:pPr>
              <w:pStyle w:val="af3"/>
              <w:spacing w:line="240" w:lineRule="auto"/>
              <w:ind w:firstLine="0"/>
              <w:jc w:val="center"/>
              <w:rPr>
                <w:sz w:val="24"/>
                <w:szCs w:val="24"/>
              </w:rPr>
            </w:pPr>
            <w:r w:rsidRPr="00AD19A9">
              <w:rPr>
                <w:sz w:val="24"/>
                <w:szCs w:val="24"/>
              </w:rPr>
              <w:t>Не более 60%</w:t>
            </w:r>
          </w:p>
        </w:tc>
      </w:tr>
      <w:tr w:rsidR="00AD19A9" w:rsidRPr="00AD19A9" w:rsidTr="0077596C">
        <w:trPr>
          <w:trHeight w:hRule="exact" w:val="638"/>
          <w:jc w:val="center"/>
        </w:trPr>
        <w:tc>
          <w:tcPr>
            <w:tcW w:w="566" w:type="dxa"/>
            <w:tcBorders>
              <w:top w:val="single" w:sz="4" w:space="0" w:color="auto"/>
              <w:left w:val="single" w:sz="4" w:space="0" w:color="auto"/>
            </w:tcBorders>
            <w:shd w:val="clear" w:color="auto" w:fill="auto"/>
            <w:vAlign w:val="center"/>
          </w:tcPr>
          <w:p w:rsidR="00AD19A9" w:rsidRPr="00AD19A9" w:rsidRDefault="00AD19A9" w:rsidP="0077596C">
            <w:pPr>
              <w:pStyle w:val="af3"/>
              <w:spacing w:line="240" w:lineRule="auto"/>
              <w:ind w:firstLine="160"/>
              <w:rPr>
                <w:sz w:val="24"/>
                <w:szCs w:val="24"/>
              </w:rPr>
            </w:pPr>
            <w:r w:rsidRPr="00AD19A9">
              <w:rPr>
                <w:sz w:val="24"/>
                <w:szCs w:val="24"/>
              </w:rPr>
              <w:t>2</w:t>
            </w:r>
          </w:p>
        </w:tc>
        <w:tc>
          <w:tcPr>
            <w:tcW w:w="7090" w:type="dxa"/>
            <w:tcBorders>
              <w:top w:val="single" w:sz="4" w:space="0" w:color="auto"/>
              <w:left w:val="single" w:sz="4" w:space="0" w:color="auto"/>
            </w:tcBorders>
            <w:shd w:val="clear" w:color="auto" w:fill="auto"/>
            <w:vAlign w:val="bottom"/>
          </w:tcPr>
          <w:p w:rsidR="00AD19A9" w:rsidRPr="00AD19A9" w:rsidRDefault="00AD19A9" w:rsidP="0077596C">
            <w:pPr>
              <w:pStyle w:val="af3"/>
              <w:ind w:firstLine="0"/>
              <w:rPr>
                <w:sz w:val="24"/>
                <w:szCs w:val="24"/>
              </w:rPr>
            </w:pPr>
            <w:r w:rsidRPr="00AD19A9">
              <w:rPr>
                <w:sz w:val="24"/>
                <w:szCs w:val="24"/>
              </w:rPr>
              <w:t>Снижение уровня муниципального долга муниципального района в 2025 году по сравнению с началом года</w:t>
            </w:r>
          </w:p>
        </w:tc>
        <w:tc>
          <w:tcPr>
            <w:tcW w:w="2131" w:type="dxa"/>
            <w:tcBorders>
              <w:top w:val="single" w:sz="4" w:space="0" w:color="auto"/>
              <w:left w:val="single" w:sz="4" w:space="0" w:color="auto"/>
              <w:right w:val="single" w:sz="4" w:space="0" w:color="auto"/>
            </w:tcBorders>
            <w:shd w:val="clear" w:color="auto" w:fill="auto"/>
            <w:vAlign w:val="center"/>
          </w:tcPr>
          <w:p w:rsidR="00AD19A9" w:rsidRPr="00AD19A9" w:rsidRDefault="00AD19A9" w:rsidP="0077596C">
            <w:pPr>
              <w:pStyle w:val="af3"/>
              <w:spacing w:line="240" w:lineRule="auto"/>
              <w:ind w:firstLine="0"/>
              <w:jc w:val="center"/>
              <w:rPr>
                <w:sz w:val="24"/>
                <w:szCs w:val="24"/>
              </w:rPr>
            </w:pPr>
            <w:r w:rsidRPr="00AD19A9">
              <w:rPr>
                <w:sz w:val="24"/>
                <w:szCs w:val="24"/>
              </w:rPr>
              <w:t>На 15%</w:t>
            </w:r>
          </w:p>
        </w:tc>
      </w:tr>
      <w:tr w:rsidR="00AD19A9" w:rsidRPr="00AD19A9" w:rsidTr="0077596C">
        <w:trPr>
          <w:trHeight w:hRule="exact" w:val="955"/>
          <w:jc w:val="center"/>
        </w:trPr>
        <w:tc>
          <w:tcPr>
            <w:tcW w:w="566" w:type="dxa"/>
            <w:tcBorders>
              <w:top w:val="single" w:sz="4" w:space="0" w:color="auto"/>
              <w:left w:val="single" w:sz="4" w:space="0" w:color="auto"/>
            </w:tcBorders>
            <w:shd w:val="clear" w:color="auto" w:fill="auto"/>
            <w:vAlign w:val="center"/>
          </w:tcPr>
          <w:p w:rsidR="00AD19A9" w:rsidRPr="00AD19A9" w:rsidRDefault="00AD19A9" w:rsidP="0077596C">
            <w:pPr>
              <w:pStyle w:val="af3"/>
              <w:spacing w:line="240" w:lineRule="auto"/>
              <w:ind w:firstLine="160"/>
              <w:rPr>
                <w:sz w:val="24"/>
                <w:szCs w:val="24"/>
              </w:rPr>
            </w:pPr>
            <w:r>
              <w:rPr>
                <w:sz w:val="24"/>
                <w:szCs w:val="24"/>
              </w:rPr>
              <w:t>3</w:t>
            </w:r>
          </w:p>
        </w:tc>
        <w:tc>
          <w:tcPr>
            <w:tcW w:w="7090" w:type="dxa"/>
            <w:tcBorders>
              <w:top w:val="single" w:sz="4" w:space="0" w:color="auto"/>
              <w:left w:val="single" w:sz="4" w:space="0" w:color="auto"/>
            </w:tcBorders>
            <w:shd w:val="clear" w:color="auto" w:fill="auto"/>
            <w:vAlign w:val="bottom"/>
          </w:tcPr>
          <w:p w:rsidR="00AD19A9" w:rsidRPr="00AD19A9" w:rsidRDefault="00AD19A9" w:rsidP="0077596C">
            <w:pPr>
              <w:pStyle w:val="af3"/>
              <w:ind w:firstLine="0"/>
              <w:rPr>
                <w:sz w:val="24"/>
                <w:szCs w:val="24"/>
              </w:rPr>
            </w:pPr>
            <w:r w:rsidRPr="00AD19A9">
              <w:rPr>
                <w:sz w:val="24"/>
                <w:szCs w:val="24"/>
              </w:rPr>
              <w:t>Доля просроченной кредиторской задолженности муниципальных казенных учреждений в расходах консолидированного бюджета муниципального образования</w:t>
            </w:r>
          </w:p>
        </w:tc>
        <w:tc>
          <w:tcPr>
            <w:tcW w:w="2131" w:type="dxa"/>
            <w:tcBorders>
              <w:top w:val="single" w:sz="4" w:space="0" w:color="auto"/>
              <w:left w:val="single" w:sz="4" w:space="0" w:color="auto"/>
              <w:right w:val="single" w:sz="4" w:space="0" w:color="auto"/>
            </w:tcBorders>
            <w:shd w:val="clear" w:color="auto" w:fill="auto"/>
            <w:vAlign w:val="center"/>
          </w:tcPr>
          <w:p w:rsidR="00AD19A9" w:rsidRPr="00AD19A9" w:rsidRDefault="00AD19A9" w:rsidP="0077596C">
            <w:pPr>
              <w:pStyle w:val="af3"/>
              <w:spacing w:line="240" w:lineRule="auto"/>
              <w:ind w:firstLine="0"/>
              <w:jc w:val="center"/>
              <w:rPr>
                <w:sz w:val="24"/>
                <w:szCs w:val="24"/>
              </w:rPr>
            </w:pPr>
            <w:r w:rsidRPr="00AD19A9">
              <w:rPr>
                <w:sz w:val="24"/>
                <w:szCs w:val="24"/>
              </w:rPr>
              <w:t>Не более 20%</w:t>
            </w:r>
          </w:p>
        </w:tc>
      </w:tr>
      <w:tr w:rsidR="00AD19A9" w:rsidRPr="00AD19A9" w:rsidTr="0077596C">
        <w:trPr>
          <w:trHeight w:hRule="exact" w:val="1906"/>
          <w:jc w:val="center"/>
        </w:trPr>
        <w:tc>
          <w:tcPr>
            <w:tcW w:w="566" w:type="dxa"/>
            <w:tcBorders>
              <w:top w:val="single" w:sz="4" w:space="0" w:color="auto"/>
              <w:left w:val="single" w:sz="4" w:space="0" w:color="auto"/>
            </w:tcBorders>
            <w:shd w:val="clear" w:color="auto" w:fill="auto"/>
            <w:vAlign w:val="center"/>
          </w:tcPr>
          <w:p w:rsidR="00AD19A9" w:rsidRPr="00AD19A9" w:rsidRDefault="00AD19A9" w:rsidP="0077596C">
            <w:pPr>
              <w:pStyle w:val="af3"/>
              <w:spacing w:line="240" w:lineRule="auto"/>
              <w:ind w:firstLine="160"/>
              <w:rPr>
                <w:sz w:val="24"/>
                <w:szCs w:val="24"/>
              </w:rPr>
            </w:pPr>
            <w:r>
              <w:rPr>
                <w:sz w:val="24"/>
                <w:szCs w:val="24"/>
              </w:rPr>
              <w:t>4</w:t>
            </w:r>
          </w:p>
        </w:tc>
        <w:tc>
          <w:tcPr>
            <w:tcW w:w="7090" w:type="dxa"/>
            <w:tcBorders>
              <w:top w:val="single" w:sz="4" w:space="0" w:color="auto"/>
              <w:left w:val="single" w:sz="4" w:space="0" w:color="auto"/>
            </w:tcBorders>
            <w:shd w:val="clear" w:color="auto" w:fill="auto"/>
            <w:vAlign w:val="bottom"/>
          </w:tcPr>
          <w:p w:rsidR="00AD19A9" w:rsidRPr="00AD19A9" w:rsidRDefault="00AD19A9" w:rsidP="0077596C">
            <w:pPr>
              <w:pStyle w:val="af3"/>
              <w:ind w:firstLine="0"/>
              <w:rPr>
                <w:sz w:val="24"/>
                <w:szCs w:val="24"/>
              </w:rPr>
            </w:pPr>
            <w:r w:rsidRPr="00AD19A9">
              <w:rPr>
                <w:sz w:val="24"/>
                <w:szCs w:val="24"/>
              </w:rPr>
              <w:t>Выполнение органами местного самоуправления муниципальных образований, бюджеты которых являются получателями дотаций на выравнивание бюджетной обеспеченности, нормативов на оплату труда и содержание муниципальных служащих, установленных постановлением Правительства Республики Карелия от 18.06.2012 года № 190-П</w:t>
            </w:r>
          </w:p>
        </w:tc>
        <w:tc>
          <w:tcPr>
            <w:tcW w:w="2131" w:type="dxa"/>
            <w:tcBorders>
              <w:top w:val="single" w:sz="4" w:space="0" w:color="auto"/>
              <w:left w:val="single" w:sz="4" w:space="0" w:color="auto"/>
              <w:right w:val="single" w:sz="4" w:space="0" w:color="auto"/>
            </w:tcBorders>
            <w:shd w:val="clear" w:color="auto" w:fill="auto"/>
            <w:vAlign w:val="center"/>
          </w:tcPr>
          <w:p w:rsidR="00AD19A9" w:rsidRPr="00AD19A9" w:rsidRDefault="00AD19A9" w:rsidP="0077596C">
            <w:pPr>
              <w:pStyle w:val="af3"/>
              <w:spacing w:line="240" w:lineRule="auto"/>
              <w:ind w:firstLine="0"/>
              <w:jc w:val="center"/>
              <w:rPr>
                <w:sz w:val="24"/>
                <w:szCs w:val="24"/>
              </w:rPr>
            </w:pPr>
            <w:r w:rsidRPr="00AD19A9">
              <w:rPr>
                <w:sz w:val="24"/>
                <w:szCs w:val="24"/>
              </w:rPr>
              <w:t>Да</w:t>
            </w:r>
          </w:p>
        </w:tc>
      </w:tr>
      <w:tr w:rsidR="00AD19A9" w:rsidRPr="00AD19A9" w:rsidTr="0077596C">
        <w:trPr>
          <w:trHeight w:hRule="exact" w:val="955"/>
          <w:jc w:val="center"/>
        </w:trPr>
        <w:tc>
          <w:tcPr>
            <w:tcW w:w="566" w:type="dxa"/>
            <w:tcBorders>
              <w:top w:val="single" w:sz="4" w:space="0" w:color="auto"/>
              <w:left w:val="single" w:sz="4" w:space="0" w:color="auto"/>
            </w:tcBorders>
            <w:shd w:val="clear" w:color="auto" w:fill="auto"/>
            <w:vAlign w:val="center"/>
          </w:tcPr>
          <w:p w:rsidR="00AD19A9" w:rsidRPr="00AD19A9" w:rsidRDefault="00AD19A9" w:rsidP="0077596C">
            <w:pPr>
              <w:pStyle w:val="af3"/>
              <w:spacing w:line="240" w:lineRule="auto"/>
              <w:ind w:firstLine="160"/>
              <w:rPr>
                <w:sz w:val="24"/>
                <w:szCs w:val="24"/>
              </w:rPr>
            </w:pPr>
            <w:r>
              <w:rPr>
                <w:sz w:val="24"/>
                <w:szCs w:val="24"/>
              </w:rPr>
              <w:t>5</w:t>
            </w:r>
          </w:p>
        </w:tc>
        <w:tc>
          <w:tcPr>
            <w:tcW w:w="7090" w:type="dxa"/>
            <w:tcBorders>
              <w:top w:val="single" w:sz="4" w:space="0" w:color="auto"/>
              <w:left w:val="single" w:sz="4" w:space="0" w:color="auto"/>
            </w:tcBorders>
            <w:shd w:val="clear" w:color="auto" w:fill="auto"/>
            <w:vAlign w:val="bottom"/>
          </w:tcPr>
          <w:p w:rsidR="00AD19A9" w:rsidRPr="00AD19A9" w:rsidRDefault="00AD19A9" w:rsidP="0077596C">
            <w:pPr>
              <w:pStyle w:val="af3"/>
              <w:ind w:firstLine="0"/>
              <w:rPr>
                <w:sz w:val="24"/>
                <w:szCs w:val="24"/>
              </w:rPr>
            </w:pPr>
            <w:r w:rsidRPr="00AD19A9">
              <w:rPr>
                <w:sz w:val="24"/>
                <w:szCs w:val="24"/>
              </w:rPr>
              <w:t>Обеспечение роста налоговых и неналоговых доходов консолидированного бюджета муниципального образования в 2025 году по сравнению с 2024 годом</w:t>
            </w:r>
          </w:p>
        </w:tc>
        <w:tc>
          <w:tcPr>
            <w:tcW w:w="2131" w:type="dxa"/>
            <w:tcBorders>
              <w:top w:val="single" w:sz="4" w:space="0" w:color="auto"/>
              <w:left w:val="single" w:sz="4" w:space="0" w:color="auto"/>
              <w:right w:val="single" w:sz="4" w:space="0" w:color="auto"/>
            </w:tcBorders>
            <w:shd w:val="clear" w:color="auto" w:fill="auto"/>
            <w:vAlign w:val="center"/>
          </w:tcPr>
          <w:p w:rsidR="00AD19A9" w:rsidRPr="00AD19A9" w:rsidRDefault="00AD19A9" w:rsidP="0077596C">
            <w:pPr>
              <w:pStyle w:val="af3"/>
              <w:spacing w:line="240" w:lineRule="auto"/>
              <w:ind w:firstLine="0"/>
              <w:jc w:val="center"/>
              <w:rPr>
                <w:sz w:val="24"/>
                <w:szCs w:val="24"/>
              </w:rPr>
            </w:pPr>
            <w:r w:rsidRPr="00AD19A9">
              <w:rPr>
                <w:sz w:val="24"/>
                <w:szCs w:val="24"/>
              </w:rPr>
              <w:t>106,9%</w:t>
            </w:r>
          </w:p>
        </w:tc>
      </w:tr>
      <w:tr w:rsidR="00AD19A9" w:rsidRPr="00AD19A9" w:rsidTr="0077596C">
        <w:trPr>
          <w:trHeight w:hRule="exact" w:val="1589"/>
          <w:jc w:val="center"/>
        </w:trPr>
        <w:tc>
          <w:tcPr>
            <w:tcW w:w="566" w:type="dxa"/>
            <w:tcBorders>
              <w:top w:val="single" w:sz="4" w:space="0" w:color="auto"/>
              <w:left w:val="single" w:sz="4" w:space="0" w:color="auto"/>
              <w:bottom w:val="single" w:sz="4" w:space="0" w:color="auto"/>
            </w:tcBorders>
            <w:shd w:val="clear" w:color="auto" w:fill="auto"/>
            <w:vAlign w:val="center"/>
          </w:tcPr>
          <w:p w:rsidR="00AD19A9" w:rsidRPr="00AD19A9" w:rsidRDefault="00AD19A9" w:rsidP="0077596C">
            <w:pPr>
              <w:pStyle w:val="af3"/>
              <w:spacing w:line="240" w:lineRule="auto"/>
              <w:ind w:firstLine="160"/>
              <w:rPr>
                <w:sz w:val="24"/>
                <w:szCs w:val="24"/>
              </w:rPr>
            </w:pPr>
            <w:r>
              <w:rPr>
                <w:sz w:val="24"/>
                <w:szCs w:val="24"/>
              </w:rPr>
              <w:lastRenderedPageBreak/>
              <w:t>6</w:t>
            </w:r>
          </w:p>
        </w:tc>
        <w:tc>
          <w:tcPr>
            <w:tcW w:w="7090" w:type="dxa"/>
            <w:tcBorders>
              <w:top w:val="single" w:sz="4" w:space="0" w:color="auto"/>
              <w:left w:val="single" w:sz="4" w:space="0" w:color="auto"/>
              <w:bottom w:val="single" w:sz="4" w:space="0" w:color="auto"/>
            </w:tcBorders>
            <w:shd w:val="clear" w:color="auto" w:fill="auto"/>
            <w:vAlign w:val="bottom"/>
          </w:tcPr>
          <w:p w:rsidR="00AD19A9" w:rsidRPr="00AD19A9" w:rsidRDefault="00AD19A9" w:rsidP="0077596C">
            <w:pPr>
              <w:pStyle w:val="af3"/>
              <w:ind w:firstLine="0"/>
              <w:rPr>
                <w:sz w:val="24"/>
                <w:szCs w:val="24"/>
              </w:rPr>
            </w:pPr>
            <w:r w:rsidRPr="00AD19A9">
              <w:rPr>
                <w:sz w:val="24"/>
                <w:szCs w:val="24"/>
              </w:rPr>
              <w:t>Обеспечение увеличения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в 2025 году по сравнению с уровнем 2024 года</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rsidR="00AD19A9" w:rsidRPr="00AD19A9" w:rsidRDefault="00AD19A9" w:rsidP="0077596C">
            <w:pPr>
              <w:pStyle w:val="af3"/>
              <w:spacing w:line="240" w:lineRule="auto"/>
              <w:ind w:firstLine="0"/>
              <w:jc w:val="center"/>
              <w:rPr>
                <w:sz w:val="24"/>
                <w:szCs w:val="24"/>
              </w:rPr>
            </w:pPr>
            <w:r w:rsidRPr="00AD19A9">
              <w:rPr>
                <w:sz w:val="24"/>
                <w:szCs w:val="24"/>
              </w:rPr>
              <w:t>0%</w:t>
            </w:r>
          </w:p>
        </w:tc>
      </w:tr>
    </w:tbl>
    <w:p w:rsidR="00D50B32" w:rsidRDefault="00D50B32" w:rsidP="00D50B32">
      <w:pPr>
        <w:pStyle w:val="ConsPlusNormal"/>
        <w:ind w:firstLine="709"/>
        <w:rPr>
          <w:b/>
          <w:sz w:val="24"/>
          <w:szCs w:val="24"/>
        </w:rPr>
      </w:pPr>
    </w:p>
    <w:p w:rsidR="00D50B32" w:rsidRDefault="00D50B32" w:rsidP="00D50B32">
      <w:pPr>
        <w:pStyle w:val="ConsPlusNormal"/>
        <w:ind w:firstLine="709"/>
        <w:jc w:val="center"/>
        <w:rPr>
          <w:b/>
          <w:sz w:val="24"/>
          <w:szCs w:val="24"/>
        </w:rPr>
      </w:pPr>
      <w:r>
        <w:rPr>
          <w:b/>
          <w:sz w:val="24"/>
          <w:szCs w:val="24"/>
        </w:rPr>
        <w:t>7. Механизм реализации программы и способы оценки достижения целевых показателей, ожидаемые результаты и возможные риски</w:t>
      </w:r>
    </w:p>
    <w:p w:rsidR="00D50B32" w:rsidRDefault="00D50B32" w:rsidP="00D50B32">
      <w:pPr>
        <w:pStyle w:val="ConsPlusNormal"/>
        <w:ind w:firstLine="709"/>
        <w:jc w:val="center"/>
        <w:rPr>
          <w:b/>
          <w:sz w:val="24"/>
          <w:szCs w:val="24"/>
        </w:rPr>
      </w:pPr>
    </w:p>
    <w:p w:rsidR="00D50B32" w:rsidRPr="00D50B32" w:rsidRDefault="00D50B32" w:rsidP="00D50B32">
      <w:pPr>
        <w:pStyle w:val="ConsPlusNormal"/>
        <w:ind w:firstLine="709"/>
        <w:jc w:val="both"/>
        <w:rPr>
          <w:sz w:val="24"/>
          <w:szCs w:val="24"/>
        </w:rPr>
      </w:pPr>
      <w:r>
        <w:rPr>
          <w:sz w:val="24"/>
          <w:szCs w:val="24"/>
        </w:rPr>
        <w:t>Р</w:t>
      </w:r>
      <w:r w:rsidRPr="00D50B32">
        <w:rPr>
          <w:sz w:val="24"/>
          <w:szCs w:val="24"/>
        </w:rPr>
        <w:t xml:space="preserve">уководство реализацией Программы, а также ее </w:t>
      </w:r>
      <w:r>
        <w:rPr>
          <w:sz w:val="24"/>
          <w:szCs w:val="24"/>
        </w:rPr>
        <w:t>координацию осуществляет Глава а</w:t>
      </w:r>
      <w:r w:rsidRPr="00D50B32">
        <w:rPr>
          <w:sz w:val="24"/>
          <w:szCs w:val="24"/>
        </w:rPr>
        <w:t xml:space="preserve">дминистрации </w:t>
      </w:r>
      <w:r>
        <w:rPr>
          <w:sz w:val="24"/>
          <w:szCs w:val="24"/>
        </w:rPr>
        <w:t>Кемского</w:t>
      </w:r>
      <w:r w:rsidRPr="00D50B32">
        <w:rPr>
          <w:sz w:val="24"/>
          <w:szCs w:val="24"/>
        </w:rPr>
        <w:t xml:space="preserve"> муниципального района.</w:t>
      </w:r>
    </w:p>
    <w:p w:rsidR="00D50B32" w:rsidRPr="00D50B32" w:rsidRDefault="00D50B32" w:rsidP="00D50B32">
      <w:pPr>
        <w:pStyle w:val="ConsPlusNormal"/>
        <w:ind w:firstLine="709"/>
        <w:jc w:val="both"/>
        <w:rPr>
          <w:sz w:val="24"/>
          <w:szCs w:val="24"/>
        </w:rPr>
      </w:pPr>
      <w:r w:rsidRPr="00D50B32">
        <w:rPr>
          <w:sz w:val="24"/>
          <w:szCs w:val="24"/>
        </w:rPr>
        <w:t xml:space="preserve">Финансовое управление </w:t>
      </w:r>
      <w:r>
        <w:rPr>
          <w:sz w:val="24"/>
          <w:szCs w:val="24"/>
        </w:rPr>
        <w:t>администрации Кемского</w:t>
      </w:r>
      <w:r w:rsidRPr="00D50B32">
        <w:rPr>
          <w:sz w:val="24"/>
          <w:szCs w:val="24"/>
        </w:rPr>
        <w:t xml:space="preserve"> муниципального района осуществляет непосредственный контроль за реализацией Программы.</w:t>
      </w:r>
    </w:p>
    <w:p w:rsidR="00D50B32" w:rsidRPr="00D50B32" w:rsidRDefault="00D50B32" w:rsidP="00D50B32">
      <w:pPr>
        <w:pStyle w:val="ConsPlusNormal"/>
        <w:ind w:firstLine="709"/>
        <w:jc w:val="both"/>
        <w:rPr>
          <w:sz w:val="24"/>
          <w:szCs w:val="24"/>
        </w:rPr>
      </w:pPr>
      <w:r w:rsidRPr="00D50B32">
        <w:rPr>
          <w:sz w:val="24"/>
          <w:szCs w:val="24"/>
        </w:rPr>
        <w:t>Исполнителями Программы явля</w:t>
      </w:r>
      <w:r>
        <w:rPr>
          <w:sz w:val="24"/>
          <w:szCs w:val="24"/>
        </w:rPr>
        <w:t>ются структурные подразделения а</w:t>
      </w:r>
      <w:r w:rsidRPr="00D50B32">
        <w:rPr>
          <w:sz w:val="24"/>
          <w:szCs w:val="24"/>
        </w:rPr>
        <w:t xml:space="preserve">дминистрации </w:t>
      </w:r>
      <w:r>
        <w:rPr>
          <w:sz w:val="24"/>
          <w:szCs w:val="24"/>
        </w:rPr>
        <w:t>Кемского</w:t>
      </w:r>
      <w:r w:rsidRPr="00D50B32">
        <w:rPr>
          <w:sz w:val="24"/>
          <w:szCs w:val="24"/>
        </w:rPr>
        <w:t xml:space="preserve"> муниципального района, которые:</w:t>
      </w:r>
    </w:p>
    <w:p w:rsidR="00D50B32" w:rsidRDefault="00D50B32" w:rsidP="00D50B32">
      <w:pPr>
        <w:pStyle w:val="ConsPlusNormal"/>
        <w:ind w:firstLine="709"/>
        <w:jc w:val="both"/>
        <w:rPr>
          <w:sz w:val="24"/>
          <w:szCs w:val="24"/>
        </w:rPr>
      </w:pPr>
      <w:r w:rsidRPr="00D50B32">
        <w:rPr>
          <w:sz w:val="24"/>
          <w:szCs w:val="24"/>
        </w:rPr>
        <w:t>- обеспечивают реализацию мероприятий Программы, утвержденных приложением к настоящей Программе;</w:t>
      </w:r>
    </w:p>
    <w:p w:rsidR="00D50B32" w:rsidRPr="00D50B32" w:rsidRDefault="00D50B32" w:rsidP="00D50B32">
      <w:pPr>
        <w:pStyle w:val="ConsPlusNormal"/>
        <w:ind w:firstLine="709"/>
        <w:jc w:val="both"/>
        <w:rPr>
          <w:sz w:val="24"/>
          <w:szCs w:val="24"/>
        </w:rPr>
      </w:pPr>
      <w:r w:rsidRPr="00D50B32">
        <w:rPr>
          <w:sz w:val="24"/>
          <w:szCs w:val="24"/>
        </w:rPr>
        <w:t>- ежемесячно не позднее 5 числа месяца, следующего за от</w:t>
      </w:r>
      <w:r>
        <w:rPr>
          <w:sz w:val="24"/>
          <w:szCs w:val="24"/>
        </w:rPr>
        <w:t>четным месяцем предоставлять в ф</w:t>
      </w:r>
      <w:r w:rsidRPr="00D50B32">
        <w:rPr>
          <w:sz w:val="24"/>
          <w:szCs w:val="24"/>
        </w:rPr>
        <w:t>инансовое управление</w:t>
      </w:r>
      <w:r>
        <w:rPr>
          <w:sz w:val="24"/>
          <w:szCs w:val="24"/>
        </w:rPr>
        <w:t xml:space="preserve"> администрации</w:t>
      </w:r>
      <w:r w:rsidRPr="00D50B32">
        <w:rPr>
          <w:sz w:val="24"/>
          <w:szCs w:val="24"/>
        </w:rPr>
        <w:t xml:space="preserve"> </w:t>
      </w:r>
      <w:r>
        <w:rPr>
          <w:sz w:val="24"/>
          <w:szCs w:val="24"/>
        </w:rPr>
        <w:t>Кемского</w:t>
      </w:r>
      <w:r w:rsidRPr="00D50B32">
        <w:rPr>
          <w:sz w:val="24"/>
          <w:szCs w:val="24"/>
        </w:rPr>
        <w:t xml:space="preserve"> муниципального района представляют информацию о ходе выполнения программных мероприятий, причинах перевыполнения (неисполнения) целевых показателей, перспективах улучшения (корректировки) и необходимых действиях со стороны ответственных исполнителей.</w:t>
      </w:r>
    </w:p>
    <w:p w:rsidR="00D50B32" w:rsidRPr="00D50B32" w:rsidRDefault="00D50B32" w:rsidP="00D50B32">
      <w:pPr>
        <w:pStyle w:val="ConsPlusNormal"/>
        <w:ind w:firstLine="709"/>
        <w:jc w:val="both"/>
        <w:rPr>
          <w:sz w:val="24"/>
          <w:szCs w:val="24"/>
        </w:rPr>
      </w:pPr>
      <w:r w:rsidRPr="00D50B32">
        <w:rPr>
          <w:sz w:val="24"/>
          <w:szCs w:val="24"/>
        </w:rPr>
        <w:t xml:space="preserve">Оценка эффективности реализации Программы проводится </w:t>
      </w:r>
      <w:r>
        <w:rPr>
          <w:sz w:val="24"/>
          <w:szCs w:val="24"/>
        </w:rPr>
        <w:t>ф</w:t>
      </w:r>
      <w:r w:rsidRPr="00D50B32">
        <w:rPr>
          <w:sz w:val="24"/>
          <w:szCs w:val="24"/>
        </w:rPr>
        <w:t xml:space="preserve">инансовым управлением </w:t>
      </w:r>
      <w:r>
        <w:rPr>
          <w:sz w:val="24"/>
          <w:szCs w:val="24"/>
        </w:rPr>
        <w:t xml:space="preserve">администрации Кемского </w:t>
      </w:r>
      <w:r w:rsidRPr="00D50B32">
        <w:rPr>
          <w:sz w:val="24"/>
          <w:szCs w:val="24"/>
        </w:rPr>
        <w:t>муниципального района по итогам ее реализации за отчетный финансовый год и в целом по окончании ее реализации.</w:t>
      </w:r>
    </w:p>
    <w:p w:rsidR="00D50B32" w:rsidRPr="00D50B32" w:rsidRDefault="00D50B32" w:rsidP="00D50B32">
      <w:pPr>
        <w:pStyle w:val="ConsPlusNormal"/>
        <w:ind w:firstLine="709"/>
        <w:jc w:val="both"/>
        <w:rPr>
          <w:sz w:val="24"/>
          <w:szCs w:val="24"/>
        </w:rPr>
      </w:pPr>
      <w:r w:rsidRPr="00D50B32">
        <w:rPr>
          <w:sz w:val="24"/>
          <w:szCs w:val="24"/>
        </w:rPr>
        <w:t>Непосредственным результатом реализации комплекса мероприятий Программы является изменение количественных характеристик тех объектов, в отношении которых проводятся мероприятия, изменение условий деятельн</w:t>
      </w:r>
      <w:r w:rsidR="003647CD">
        <w:rPr>
          <w:sz w:val="24"/>
          <w:szCs w:val="24"/>
        </w:rPr>
        <w:t>ости структурных подразделений а</w:t>
      </w:r>
      <w:r w:rsidRPr="00D50B32">
        <w:rPr>
          <w:sz w:val="24"/>
          <w:szCs w:val="24"/>
        </w:rPr>
        <w:t xml:space="preserve">дминистрации </w:t>
      </w:r>
      <w:r w:rsidR="003647CD">
        <w:rPr>
          <w:sz w:val="24"/>
          <w:szCs w:val="24"/>
        </w:rPr>
        <w:t>Кемского</w:t>
      </w:r>
      <w:r w:rsidRPr="00D50B32">
        <w:rPr>
          <w:sz w:val="24"/>
          <w:szCs w:val="24"/>
        </w:rPr>
        <w:t xml:space="preserve"> муниципального района, а также условий для предоставления муниципальных услуг.</w:t>
      </w:r>
    </w:p>
    <w:p w:rsidR="00D50B32" w:rsidRDefault="00D50B32" w:rsidP="00D50B32">
      <w:pPr>
        <w:pStyle w:val="ConsPlusNormal"/>
        <w:ind w:firstLine="709"/>
        <w:jc w:val="both"/>
        <w:rPr>
          <w:sz w:val="24"/>
          <w:szCs w:val="24"/>
        </w:rPr>
      </w:pPr>
      <w:r w:rsidRPr="00D50B32">
        <w:rPr>
          <w:sz w:val="24"/>
          <w:szCs w:val="24"/>
        </w:rPr>
        <w:t>Реализация настоящей Программы связана с возникновением рисков как внешнего, так и внутреннего характера.</w:t>
      </w:r>
    </w:p>
    <w:p w:rsidR="00D50B32" w:rsidRPr="00D50B32" w:rsidRDefault="00D50B32" w:rsidP="00D50B32">
      <w:pPr>
        <w:pStyle w:val="ConsPlusNormal"/>
        <w:ind w:firstLine="709"/>
        <w:jc w:val="both"/>
        <w:rPr>
          <w:sz w:val="24"/>
          <w:szCs w:val="24"/>
        </w:rPr>
      </w:pPr>
      <w:r w:rsidRPr="00D50B32">
        <w:rPr>
          <w:sz w:val="24"/>
          <w:szCs w:val="24"/>
        </w:rPr>
        <w:t>К основным рискам реализации настоящей Программы относятся:</w:t>
      </w:r>
    </w:p>
    <w:p w:rsidR="00D50B32" w:rsidRPr="00D50B32" w:rsidRDefault="00D50B32" w:rsidP="00D50B32">
      <w:pPr>
        <w:pStyle w:val="ConsPlusNormal"/>
        <w:ind w:firstLine="709"/>
        <w:jc w:val="both"/>
        <w:rPr>
          <w:sz w:val="24"/>
          <w:szCs w:val="24"/>
        </w:rPr>
      </w:pPr>
      <w:r w:rsidRPr="00D50B32">
        <w:rPr>
          <w:sz w:val="24"/>
          <w:szCs w:val="24"/>
        </w:rPr>
        <w:t>1. В области доходов бюджета:</w:t>
      </w:r>
    </w:p>
    <w:p w:rsidR="00D50B32" w:rsidRPr="00D50B32" w:rsidRDefault="00D50B32" w:rsidP="00D50B32">
      <w:pPr>
        <w:pStyle w:val="ConsPlusNormal"/>
        <w:ind w:firstLine="709"/>
        <w:jc w:val="both"/>
        <w:rPr>
          <w:sz w:val="24"/>
          <w:szCs w:val="24"/>
        </w:rPr>
      </w:pPr>
      <w:r w:rsidRPr="00D50B32">
        <w:rPr>
          <w:sz w:val="24"/>
          <w:szCs w:val="24"/>
        </w:rPr>
        <w:t>- возможное изменение налогового и бюджетного законодательства в части</w:t>
      </w:r>
      <w:r>
        <w:rPr>
          <w:sz w:val="24"/>
          <w:szCs w:val="24"/>
        </w:rPr>
        <w:t xml:space="preserve"> </w:t>
      </w:r>
      <w:r w:rsidRPr="00D50B32">
        <w:rPr>
          <w:sz w:val="24"/>
          <w:szCs w:val="24"/>
        </w:rPr>
        <w:t>налогообложения и нормативов зачисления налоговых и неналоговых доходов в бюджеты бюджетной системы Российской Федерации;</w:t>
      </w:r>
    </w:p>
    <w:p w:rsidR="00D50B32" w:rsidRPr="00D50B32" w:rsidRDefault="00D50B32" w:rsidP="00D50B32">
      <w:pPr>
        <w:pStyle w:val="ConsPlusNormal"/>
        <w:ind w:firstLine="709"/>
        <w:jc w:val="both"/>
        <w:rPr>
          <w:sz w:val="24"/>
          <w:szCs w:val="24"/>
        </w:rPr>
      </w:pPr>
      <w:r w:rsidRPr="00D50B32">
        <w:rPr>
          <w:sz w:val="24"/>
          <w:szCs w:val="24"/>
        </w:rPr>
        <w:t>- рост сокрытой налоговой базы, в том числе по налогу на доходы физических лиц в связи с возможным ростом «теневой» заработной платы;</w:t>
      </w:r>
    </w:p>
    <w:p w:rsidR="00D50B32" w:rsidRPr="00D50B32" w:rsidRDefault="00D50B32" w:rsidP="00D50B32">
      <w:pPr>
        <w:pStyle w:val="ConsPlusNormal"/>
        <w:ind w:firstLine="709"/>
        <w:jc w:val="both"/>
        <w:rPr>
          <w:sz w:val="24"/>
          <w:szCs w:val="24"/>
        </w:rPr>
      </w:pPr>
      <w:r w:rsidRPr="00D50B32">
        <w:rPr>
          <w:sz w:val="24"/>
          <w:szCs w:val="24"/>
        </w:rPr>
        <w:t>- неисполнение налогоплательщиками налоговых обязательств или исполнение налоговых обязательств не в полном объеме;</w:t>
      </w:r>
    </w:p>
    <w:p w:rsidR="00D50B32" w:rsidRDefault="00D50B32" w:rsidP="00D50B32">
      <w:pPr>
        <w:pStyle w:val="ConsPlusNormal"/>
        <w:ind w:firstLine="709"/>
        <w:jc w:val="both"/>
        <w:rPr>
          <w:sz w:val="24"/>
          <w:szCs w:val="24"/>
        </w:rPr>
      </w:pPr>
      <w:r w:rsidRPr="00D50B32">
        <w:rPr>
          <w:sz w:val="24"/>
          <w:szCs w:val="24"/>
        </w:rPr>
        <w:t>- риски, обусловленные сокращением финансовой помощи из вышестоящего бюджета.</w:t>
      </w:r>
    </w:p>
    <w:p w:rsidR="00D50B32" w:rsidRDefault="00D50B32" w:rsidP="00D50B32">
      <w:pPr>
        <w:pStyle w:val="ConsPlusNormal"/>
        <w:ind w:firstLine="709"/>
        <w:jc w:val="both"/>
        <w:rPr>
          <w:sz w:val="24"/>
          <w:szCs w:val="24"/>
        </w:rPr>
      </w:pPr>
      <w:r w:rsidRPr="00D50B32">
        <w:rPr>
          <w:sz w:val="24"/>
          <w:szCs w:val="24"/>
        </w:rPr>
        <w:t>2. В области расходов бюджета:</w:t>
      </w:r>
    </w:p>
    <w:p w:rsidR="00D50B32" w:rsidRPr="00D50B32" w:rsidRDefault="003647CD" w:rsidP="00D50B32">
      <w:pPr>
        <w:pStyle w:val="ConsPlusNormal"/>
        <w:ind w:firstLine="709"/>
        <w:jc w:val="both"/>
        <w:rPr>
          <w:sz w:val="24"/>
          <w:szCs w:val="24"/>
        </w:rPr>
      </w:pPr>
      <w:r>
        <w:rPr>
          <w:sz w:val="24"/>
          <w:szCs w:val="24"/>
        </w:rPr>
        <w:t xml:space="preserve">- </w:t>
      </w:r>
      <w:r w:rsidR="00D50B32" w:rsidRPr="00D50B32">
        <w:rPr>
          <w:sz w:val="24"/>
          <w:szCs w:val="24"/>
        </w:rPr>
        <w:t>риски, вызванные инфляционным давлением на текущие расходы;</w:t>
      </w:r>
    </w:p>
    <w:p w:rsidR="00D50B32" w:rsidRPr="00D50B32" w:rsidRDefault="003647CD" w:rsidP="00D50B32">
      <w:pPr>
        <w:pStyle w:val="ConsPlusNormal"/>
        <w:ind w:firstLine="709"/>
        <w:jc w:val="both"/>
        <w:rPr>
          <w:sz w:val="24"/>
          <w:szCs w:val="24"/>
        </w:rPr>
      </w:pPr>
      <w:r>
        <w:rPr>
          <w:sz w:val="24"/>
          <w:szCs w:val="24"/>
        </w:rPr>
        <w:t xml:space="preserve">- </w:t>
      </w:r>
      <w:r w:rsidR="00D50B32" w:rsidRPr="00D50B32">
        <w:rPr>
          <w:sz w:val="24"/>
          <w:szCs w:val="24"/>
        </w:rPr>
        <w:t>риски, связанные с формированием негативных ожиданий у отдельных</w:t>
      </w:r>
      <w:r w:rsidR="00D50B32">
        <w:rPr>
          <w:sz w:val="24"/>
          <w:szCs w:val="24"/>
        </w:rPr>
        <w:t xml:space="preserve"> </w:t>
      </w:r>
      <w:r w:rsidR="00D50B32" w:rsidRPr="00D50B32">
        <w:rPr>
          <w:sz w:val="24"/>
          <w:szCs w:val="24"/>
        </w:rPr>
        <w:t>экономических агентов;</w:t>
      </w:r>
    </w:p>
    <w:p w:rsidR="00D50B32" w:rsidRPr="00D50B32" w:rsidRDefault="00D50B32" w:rsidP="00D50B32">
      <w:pPr>
        <w:pStyle w:val="ConsPlusNormal"/>
        <w:ind w:firstLine="709"/>
        <w:jc w:val="both"/>
        <w:rPr>
          <w:sz w:val="24"/>
          <w:szCs w:val="24"/>
        </w:rPr>
      </w:pPr>
      <w:r w:rsidRPr="00D50B32">
        <w:rPr>
          <w:sz w:val="24"/>
          <w:szCs w:val="24"/>
        </w:rPr>
        <w:t>- риски, связанные с возникновением непредвиденных ситуаций форс-мажорного характера;</w:t>
      </w:r>
    </w:p>
    <w:p w:rsidR="00D50B32" w:rsidRPr="00D50B32" w:rsidRDefault="00D50B32" w:rsidP="00D50B32">
      <w:pPr>
        <w:pStyle w:val="ConsPlusNormal"/>
        <w:ind w:firstLine="709"/>
        <w:jc w:val="both"/>
        <w:rPr>
          <w:sz w:val="24"/>
          <w:szCs w:val="24"/>
        </w:rPr>
      </w:pPr>
      <w:r w:rsidRPr="00D50B32">
        <w:rPr>
          <w:sz w:val="24"/>
          <w:szCs w:val="24"/>
        </w:rPr>
        <w:t>- риски усиления социальной напряженности, связанные с высвобождением работников и трудностями их последующего трудоустройства без смены места жительства.</w:t>
      </w:r>
    </w:p>
    <w:p w:rsidR="00D50B32" w:rsidRPr="00D50B32" w:rsidRDefault="00D50B32" w:rsidP="00D50B32">
      <w:pPr>
        <w:pStyle w:val="ConsPlusNormal"/>
        <w:ind w:firstLine="709"/>
        <w:jc w:val="both"/>
        <w:rPr>
          <w:sz w:val="24"/>
          <w:szCs w:val="24"/>
        </w:rPr>
      </w:pPr>
      <w:r w:rsidRPr="00D50B32">
        <w:rPr>
          <w:sz w:val="24"/>
          <w:szCs w:val="24"/>
        </w:rPr>
        <w:lastRenderedPageBreak/>
        <w:t>3. В области управления государственным (муниципальным) долгом:</w:t>
      </w:r>
    </w:p>
    <w:p w:rsidR="00D50B32" w:rsidRPr="00D50B32" w:rsidRDefault="00D50B32" w:rsidP="00D50B32">
      <w:pPr>
        <w:pStyle w:val="ConsPlusNormal"/>
        <w:ind w:firstLine="709"/>
        <w:jc w:val="both"/>
        <w:rPr>
          <w:sz w:val="24"/>
          <w:szCs w:val="24"/>
        </w:rPr>
      </w:pPr>
      <w:r w:rsidRPr="00D50B32">
        <w:rPr>
          <w:sz w:val="24"/>
          <w:szCs w:val="24"/>
        </w:rPr>
        <w:t xml:space="preserve">- риск ликвидности – риск неисполнения долговых обязательств бюджетом </w:t>
      </w:r>
      <w:r w:rsidR="003647CD">
        <w:rPr>
          <w:sz w:val="24"/>
          <w:szCs w:val="24"/>
        </w:rPr>
        <w:t>Кемского</w:t>
      </w:r>
      <w:r w:rsidRPr="00D50B32">
        <w:rPr>
          <w:sz w:val="24"/>
          <w:szCs w:val="24"/>
        </w:rPr>
        <w:t xml:space="preserve"> муниципального района. Данный вид риска связан с отсутствием средств для полного исполнения обязательств </w:t>
      </w:r>
      <w:r w:rsidR="003647CD">
        <w:rPr>
          <w:sz w:val="24"/>
          <w:szCs w:val="24"/>
        </w:rPr>
        <w:t>Кемского</w:t>
      </w:r>
      <w:r w:rsidRPr="00D50B32">
        <w:rPr>
          <w:sz w:val="24"/>
          <w:szCs w:val="24"/>
        </w:rPr>
        <w:t xml:space="preserve"> муниципального района в срок. Основным источником риска ликвидности является нарушение</w:t>
      </w:r>
      <w:r>
        <w:rPr>
          <w:sz w:val="24"/>
          <w:szCs w:val="24"/>
        </w:rPr>
        <w:t xml:space="preserve">  </w:t>
      </w:r>
      <w:r w:rsidRPr="00D50B32">
        <w:rPr>
          <w:sz w:val="24"/>
          <w:szCs w:val="24"/>
        </w:rPr>
        <w:t xml:space="preserve">баланса финансовых активов и финансовых обязательств бюджета </w:t>
      </w:r>
      <w:r w:rsidR="003647CD">
        <w:rPr>
          <w:sz w:val="24"/>
          <w:szCs w:val="24"/>
        </w:rPr>
        <w:t>Кемского</w:t>
      </w:r>
      <w:r w:rsidRPr="00D50B32">
        <w:rPr>
          <w:sz w:val="24"/>
          <w:szCs w:val="24"/>
        </w:rPr>
        <w:t xml:space="preserve"> муниципального района и (или) возникновения непредвиденной необходимости немедленного и единовременного исполнения финансовых обязательств;</w:t>
      </w:r>
    </w:p>
    <w:p w:rsidR="00D50B32" w:rsidRPr="00D50B32" w:rsidRDefault="00D50B32" w:rsidP="00D50B32">
      <w:pPr>
        <w:pStyle w:val="ConsPlusNormal"/>
        <w:ind w:firstLine="709"/>
        <w:jc w:val="both"/>
        <w:rPr>
          <w:sz w:val="24"/>
          <w:szCs w:val="24"/>
        </w:rPr>
      </w:pPr>
      <w:r w:rsidRPr="00D50B32">
        <w:rPr>
          <w:sz w:val="24"/>
          <w:szCs w:val="24"/>
        </w:rPr>
        <w:t>- риск пролонгации (риск рефинансирования) - риск потерь вследствие невыгодных условий привлечения заимствований на вынужденное рефинансирование уже имеющихся обязательств, пролонгация заимствований на невыгодных условиях, а также невозможность пролонгации или рефинансирования;</w:t>
      </w:r>
    </w:p>
    <w:p w:rsidR="00D50B32" w:rsidRPr="00D50B32" w:rsidRDefault="00D50B32" w:rsidP="00D50B32">
      <w:pPr>
        <w:pStyle w:val="ConsPlusNormal"/>
        <w:ind w:firstLine="709"/>
        <w:jc w:val="both"/>
        <w:rPr>
          <w:sz w:val="24"/>
          <w:szCs w:val="24"/>
        </w:rPr>
      </w:pPr>
      <w:r w:rsidRPr="00D50B32">
        <w:rPr>
          <w:sz w:val="24"/>
          <w:szCs w:val="24"/>
        </w:rPr>
        <w:t>- рыночный риск (риск процентной ставки) – риск, связанный с ростом процентных ставок на рынке заимствований.</w:t>
      </w:r>
    </w:p>
    <w:p w:rsidR="00214514" w:rsidRDefault="00214514" w:rsidP="00D50B32">
      <w:pPr>
        <w:spacing w:after="0" w:line="240" w:lineRule="auto"/>
        <w:jc w:val="both"/>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214514" w:rsidRDefault="00214514" w:rsidP="00D1034A">
      <w:pPr>
        <w:spacing w:after="0" w:line="240" w:lineRule="auto"/>
        <w:jc w:val="right"/>
        <w:rPr>
          <w:rFonts w:ascii="Times New Roman" w:eastAsia="Times New Roman" w:hAnsi="Times New Roman" w:cs="Times New Roman"/>
          <w:sz w:val="24"/>
          <w:szCs w:val="24"/>
        </w:rPr>
      </w:pPr>
    </w:p>
    <w:p w:rsidR="00125E2B" w:rsidRDefault="00125E2B" w:rsidP="00D1034A">
      <w:pPr>
        <w:spacing w:after="0" w:line="240" w:lineRule="auto"/>
        <w:jc w:val="right"/>
        <w:rPr>
          <w:rFonts w:ascii="Times New Roman" w:eastAsia="Times New Roman" w:hAnsi="Times New Roman" w:cs="Times New Roman"/>
          <w:sz w:val="24"/>
          <w:szCs w:val="24"/>
        </w:rPr>
      </w:pPr>
    </w:p>
    <w:p w:rsidR="00125E2B" w:rsidRDefault="00125E2B" w:rsidP="00D1034A">
      <w:pPr>
        <w:spacing w:after="0" w:line="240" w:lineRule="auto"/>
        <w:jc w:val="right"/>
        <w:rPr>
          <w:rFonts w:ascii="Times New Roman" w:eastAsia="Times New Roman" w:hAnsi="Times New Roman" w:cs="Times New Roman"/>
          <w:sz w:val="24"/>
          <w:szCs w:val="24"/>
        </w:rPr>
      </w:pPr>
    </w:p>
    <w:p w:rsidR="00125E2B" w:rsidRDefault="00125E2B" w:rsidP="00D1034A">
      <w:pPr>
        <w:spacing w:after="0" w:line="240" w:lineRule="auto"/>
        <w:jc w:val="right"/>
        <w:rPr>
          <w:rFonts w:ascii="Times New Roman" w:eastAsia="Times New Roman" w:hAnsi="Times New Roman" w:cs="Times New Roman"/>
          <w:sz w:val="24"/>
          <w:szCs w:val="24"/>
        </w:rPr>
      </w:pPr>
    </w:p>
    <w:p w:rsidR="00125E2B" w:rsidRDefault="00125E2B" w:rsidP="00D1034A">
      <w:pPr>
        <w:spacing w:after="0" w:line="240" w:lineRule="auto"/>
        <w:jc w:val="right"/>
        <w:rPr>
          <w:rFonts w:ascii="Times New Roman" w:eastAsia="Times New Roman" w:hAnsi="Times New Roman" w:cs="Times New Roman"/>
          <w:sz w:val="24"/>
          <w:szCs w:val="24"/>
        </w:rPr>
      </w:pPr>
    </w:p>
    <w:p w:rsidR="00125E2B" w:rsidRDefault="00125E2B" w:rsidP="00D1034A">
      <w:pPr>
        <w:spacing w:after="0" w:line="240" w:lineRule="auto"/>
        <w:jc w:val="right"/>
        <w:rPr>
          <w:rFonts w:ascii="Times New Roman" w:eastAsia="Times New Roman" w:hAnsi="Times New Roman" w:cs="Times New Roman"/>
          <w:sz w:val="24"/>
          <w:szCs w:val="24"/>
        </w:rPr>
      </w:pPr>
    </w:p>
    <w:p w:rsidR="00125E2B" w:rsidRDefault="00125E2B" w:rsidP="00D1034A">
      <w:pPr>
        <w:spacing w:after="0" w:line="240" w:lineRule="auto"/>
        <w:jc w:val="right"/>
        <w:rPr>
          <w:rFonts w:ascii="Times New Roman" w:eastAsia="Times New Roman" w:hAnsi="Times New Roman" w:cs="Times New Roman"/>
          <w:sz w:val="24"/>
          <w:szCs w:val="24"/>
        </w:rPr>
      </w:pPr>
    </w:p>
    <w:p w:rsidR="00125E2B" w:rsidRDefault="00125E2B" w:rsidP="00D1034A">
      <w:pPr>
        <w:spacing w:after="0" w:line="240" w:lineRule="auto"/>
        <w:jc w:val="right"/>
        <w:rPr>
          <w:rFonts w:ascii="Times New Roman" w:eastAsia="Times New Roman" w:hAnsi="Times New Roman" w:cs="Times New Roman"/>
          <w:sz w:val="24"/>
          <w:szCs w:val="24"/>
        </w:rPr>
      </w:pPr>
    </w:p>
    <w:p w:rsidR="00125E2B" w:rsidRDefault="00125E2B" w:rsidP="00D1034A">
      <w:pPr>
        <w:spacing w:after="0" w:line="240" w:lineRule="auto"/>
        <w:jc w:val="right"/>
        <w:rPr>
          <w:rFonts w:ascii="Times New Roman" w:eastAsia="Times New Roman" w:hAnsi="Times New Roman" w:cs="Times New Roman"/>
          <w:sz w:val="24"/>
          <w:szCs w:val="24"/>
        </w:rPr>
      </w:pPr>
    </w:p>
    <w:sectPr w:rsidR="00125E2B" w:rsidSect="000A49FE">
      <w:footerReference w:type="default" r:id="rId1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B7" w:rsidRDefault="00D874B7" w:rsidP="00B05813">
      <w:pPr>
        <w:spacing w:after="0" w:line="240" w:lineRule="auto"/>
      </w:pPr>
      <w:r>
        <w:separator/>
      </w:r>
    </w:p>
  </w:endnote>
  <w:endnote w:type="continuationSeparator" w:id="0">
    <w:p w:rsidR="00D874B7" w:rsidRDefault="00D874B7" w:rsidP="00B0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0F" w:rsidRDefault="00AF4A0F">
    <w:pPr>
      <w:pStyle w:val="ae"/>
      <w:jc w:val="right"/>
    </w:pPr>
  </w:p>
  <w:p w:rsidR="00AF4A0F" w:rsidRDefault="00AF4A0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B7" w:rsidRDefault="00D874B7" w:rsidP="00B05813">
      <w:pPr>
        <w:spacing w:after="0" w:line="240" w:lineRule="auto"/>
      </w:pPr>
      <w:r>
        <w:separator/>
      </w:r>
    </w:p>
  </w:footnote>
  <w:footnote w:type="continuationSeparator" w:id="0">
    <w:p w:rsidR="00D874B7" w:rsidRDefault="00D874B7" w:rsidP="00B05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F74DA"/>
    <w:multiLevelType w:val="hybridMultilevel"/>
    <w:tmpl w:val="36A00F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3350B7"/>
    <w:multiLevelType w:val="hybridMultilevel"/>
    <w:tmpl w:val="D69A85D6"/>
    <w:lvl w:ilvl="0" w:tplc="7C2C2A6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B66CD7"/>
    <w:multiLevelType w:val="multilevel"/>
    <w:tmpl w:val="6242EF3A"/>
    <w:lvl w:ilvl="0">
      <w:start w:val="1"/>
      <w:numFmt w:val="bullet"/>
      <w:lvlText w:val="-"/>
      <w:lvlJc w:val="left"/>
      <w:rPr>
        <w:rFonts w:ascii="Arial" w:eastAsia="Arial" w:hAnsi="Arial" w:cs="Arial"/>
        <w:b w:val="0"/>
        <w:bCs w:val="0"/>
        <w:i w:val="0"/>
        <w:iCs w:val="0"/>
        <w:smallCaps w:val="0"/>
        <w:strike w:val="0"/>
        <w:color w:val="000000"/>
        <w:spacing w:val="0"/>
        <w:w w:val="100"/>
        <w:position w:val="0"/>
        <w:sz w:val="38"/>
        <w:szCs w:val="3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9A0BA7"/>
    <w:multiLevelType w:val="hybridMultilevel"/>
    <w:tmpl w:val="842E44A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2927327"/>
    <w:multiLevelType w:val="hybridMultilevel"/>
    <w:tmpl w:val="DCFC70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26658A"/>
    <w:multiLevelType w:val="hybridMultilevel"/>
    <w:tmpl w:val="866C3CF0"/>
    <w:lvl w:ilvl="0" w:tplc="1BF4CBA6">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4D51483"/>
    <w:multiLevelType w:val="hybridMultilevel"/>
    <w:tmpl w:val="4E600FE8"/>
    <w:lvl w:ilvl="0" w:tplc="7C2C2A6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5E52CB7"/>
    <w:multiLevelType w:val="hybridMultilevel"/>
    <w:tmpl w:val="1DF0F4A8"/>
    <w:lvl w:ilvl="0" w:tplc="42D41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6"/>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E80"/>
    <w:rsid w:val="00004463"/>
    <w:rsid w:val="0000667F"/>
    <w:rsid w:val="00014639"/>
    <w:rsid w:val="00021F93"/>
    <w:rsid w:val="000312AA"/>
    <w:rsid w:val="00031533"/>
    <w:rsid w:val="00045044"/>
    <w:rsid w:val="0005627C"/>
    <w:rsid w:val="00057740"/>
    <w:rsid w:val="000616BF"/>
    <w:rsid w:val="0006512D"/>
    <w:rsid w:val="0006612E"/>
    <w:rsid w:val="00076AA6"/>
    <w:rsid w:val="000838C0"/>
    <w:rsid w:val="00083BDF"/>
    <w:rsid w:val="000A01C3"/>
    <w:rsid w:val="000A0784"/>
    <w:rsid w:val="000A49FE"/>
    <w:rsid w:val="000A7E80"/>
    <w:rsid w:val="000B7D7D"/>
    <w:rsid w:val="000C3021"/>
    <w:rsid w:val="000C4642"/>
    <w:rsid w:val="000D2A49"/>
    <w:rsid w:val="000E0556"/>
    <w:rsid w:val="000E1471"/>
    <w:rsid w:val="000E6C7C"/>
    <w:rsid w:val="000F30AA"/>
    <w:rsid w:val="00101070"/>
    <w:rsid w:val="001037D9"/>
    <w:rsid w:val="0010480C"/>
    <w:rsid w:val="00105E69"/>
    <w:rsid w:val="00105EEC"/>
    <w:rsid w:val="00107176"/>
    <w:rsid w:val="00115CF3"/>
    <w:rsid w:val="00117364"/>
    <w:rsid w:val="00117563"/>
    <w:rsid w:val="00125E2B"/>
    <w:rsid w:val="00130FD5"/>
    <w:rsid w:val="00131BB9"/>
    <w:rsid w:val="001412E6"/>
    <w:rsid w:val="00145985"/>
    <w:rsid w:val="00146412"/>
    <w:rsid w:val="00146DFD"/>
    <w:rsid w:val="001515F8"/>
    <w:rsid w:val="00153EA0"/>
    <w:rsid w:val="00167FBF"/>
    <w:rsid w:val="001703B2"/>
    <w:rsid w:val="00182E0D"/>
    <w:rsid w:val="00190D10"/>
    <w:rsid w:val="0019175B"/>
    <w:rsid w:val="00193228"/>
    <w:rsid w:val="0019404C"/>
    <w:rsid w:val="00194ED9"/>
    <w:rsid w:val="00196D2A"/>
    <w:rsid w:val="00197FFE"/>
    <w:rsid w:val="001A4730"/>
    <w:rsid w:val="001A67C0"/>
    <w:rsid w:val="001B38C2"/>
    <w:rsid w:val="001B469F"/>
    <w:rsid w:val="001C026E"/>
    <w:rsid w:val="001C2CC5"/>
    <w:rsid w:val="001C5221"/>
    <w:rsid w:val="001C6757"/>
    <w:rsid w:val="001D2498"/>
    <w:rsid w:val="001E2067"/>
    <w:rsid w:val="001E3F6A"/>
    <w:rsid w:val="001E4A75"/>
    <w:rsid w:val="001E73D4"/>
    <w:rsid w:val="001F2D1A"/>
    <w:rsid w:val="001F41FC"/>
    <w:rsid w:val="00210BD6"/>
    <w:rsid w:val="00211258"/>
    <w:rsid w:val="0021325A"/>
    <w:rsid w:val="00214514"/>
    <w:rsid w:val="002162C8"/>
    <w:rsid w:val="00225ADF"/>
    <w:rsid w:val="00233038"/>
    <w:rsid w:val="0024044C"/>
    <w:rsid w:val="00240D16"/>
    <w:rsid w:val="002429D3"/>
    <w:rsid w:val="00254115"/>
    <w:rsid w:val="00254D06"/>
    <w:rsid w:val="002621FE"/>
    <w:rsid w:val="002634A8"/>
    <w:rsid w:val="00270D80"/>
    <w:rsid w:val="00272E68"/>
    <w:rsid w:val="00273453"/>
    <w:rsid w:val="002763EE"/>
    <w:rsid w:val="00287435"/>
    <w:rsid w:val="00291FDF"/>
    <w:rsid w:val="002A088A"/>
    <w:rsid w:val="002A561F"/>
    <w:rsid w:val="002B5296"/>
    <w:rsid w:val="002C1ABE"/>
    <w:rsid w:val="002C260C"/>
    <w:rsid w:val="002D1F98"/>
    <w:rsid w:val="002D3E56"/>
    <w:rsid w:val="002E1324"/>
    <w:rsid w:val="002E47D6"/>
    <w:rsid w:val="002F51C7"/>
    <w:rsid w:val="002F741F"/>
    <w:rsid w:val="003004FB"/>
    <w:rsid w:val="0030789C"/>
    <w:rsid w:val="0032304E"/>
    <w:rsid w:val="003411C3"/>
    <w:rsid w:val="0034336D"/>
    <w:rsid w:val="0034652B"/>
    <w:rsid w:val="003475AE"/>
    <w:rsid w:val="00353EBC"/>
    <w:rsid w:val="00354046"/>
    <w:rsid w:val="00355B64"/>
    <w:rsid w:val="00356CFB"/>
    <w:rsid w:val="00360CF7"/>
    <w:rsid w:val="00362AB5"/>
    <w:rsid w:val="00364244"/>
    <w:rsid w:val="003647CD"/>
    <w:rsid w:val="00365E64"/>
    <w:rsid w:val="00371437"/>
    <w:rsid w:val="00373B9D"/>
    <w:rsid w:val="0037676D"/>
    <w:rsid w:val="00384093"/>
    <w:rsid w:val="00384987"/>
    <w:rsid w:val="003853D9"/>
    <w:rsid w:val="0038672F"/>
    <w:rsid w:val="00395D81"/>
    <w:rsid w:val="00397F75"/>
    <w:rsid w:val="003A0840"/>
    <w:rsid w:val="003A08F7"/>
    <w:rsid w:val="003A3E74"/>
    <w:rsid w:val="003B2E51"/>
    <w:rsid w:val="003B7C74"/>
    <w:rsid w:val="003D0C25"/>
    <w:rsid w:val="003D387C"/>
    <w:rsid w:val="003D3B1B"/>
    <w:rsid w:val="003D46EF"/>
    <w:rsid w:val="003D4F08"/>
    <w:rsid w:val="003D5C5C"/>
    <w:rsid w:val="003E0B78"/>
    <w:rsid w:val="003E3474"/>
    <w:rsid w:val="003E7C35"/>
    <w:rsid w:val="003F0F4D"/>
    <w:rsid w:val="003F10E9"/>
    <w:rsid w:val="003F627E"/>
    <w:rsid w:val="003F7712"/>
    <w:rsid w:val="003F7D33"/>
    <w:rsid w:val="00401E3B"/>
    <w:rsid w:val="00402ACD"/>
    <w:rsid w:val="004124C4"/>
    <w:rsid w:val="004135EA"/>
    <w:rsid w:val="004148BA"/>
    <w:rsid w:val="00417A72"/>
    <w:rsid w:val="0042615C"/>
    <w:rsid w:val="00442FDF"/>
    <w:rsid w:val="00443F7A"/>
    <w:rsid w:val="00445F33"/>
    <w:rsid w:val="004519EC"/>
    <w:rsid w:val="00453CA8"/>
    <w:rsid w:val="004666C2"/>
    <w:rsid w:val="004717DB"/>
    <w:rsid w:val="004751A3"/>
    <w:rsid w:val="00482F60"/>
    <w:rsid w:val="00484B60"/>
    <w:rsid w:val="00496E88"/>
    <w:rsid w:val="004A2317"/>
    <w:rsid w:val="004A3C6F"/>
    <w:rsid w:val="004B244F"/>
    <w:rsid w:val="004B60B5"/>
    <w:rsid w:val="004B6345"/>
    <w:rsid w:val="004C3A6B"/>
    <w:rsid w:val="004C5940"/>
    <w:rsid w:val="004D0EED"/>
    <w:rsid w:val="004E6284"/>
    <w:rsid w:val="004E631C"/>
    <w:rsid w:val="004F00C4"/>
    <w:rsid w:val="004F238B"/>
    <w:rsid w:val="004F4025"/>
    <w:rsid w:val="004F44AE"/>
    <w:rsid w:val="0050755B"/>
    <w:rsid w:val="00510D07"/>
    <w:rsid w:val="00515053"/>
    <w:rsid w:val="0051717D"/>
    <w:rsid w:val="00520EA4"/>
    <w:rsid w:val="00521865"/>
    <w:rsid w:val="00525879"/>
    <w:rsid w:val="0052646A"/>
    <w:rsid w:val="00527EFD"/>
    <w:rsid w:val="00532EAA"/>
    <w:rsid w:val="00544251"/>
    <w:rsid w:val="0054535F"/>
    <w:rsid w:val="00545901"/>
    <w:rsid w:val="00546374"/>
    <w:rsid w:val="0055338B"/>
    <w:rsid w:val="005547EC"/>
    <w:rsid w:val="00556652"/>
    <w:rsid w:val="00561E17"/>
    <w:rsid w:val="005634FE"/>
    <w:rsid w:val="005643E2"/>
    <w:rsid w:val="00565B32"/>
    <w:rsid w:val="00576639"/>
    <w:rsid w:val="00577296"/>
    <w:rsid w:val="00581D34"/>
    <w:rsid w:val="00595EB7"/>
    <w:rsid w:val="0059619E"/>
    <w:rsid w:val="005A0E00"/>
    <w:rsid w:val="005A2C83"/>
    <w:rsid w:val="005A4AA7"/>
    <w:rsid w:val="005A51C6"/>
    <w:rsid w:val="005B0EB4"/>
    <w:rsid w:val="005C036D"/>
    <w:rsid w:val="005D3571"/>
    <w:rsid w:val="00604423"/>
    <w:rsid w:val="0061025C"/>
    <w:rsid w:val="00610284"/>
    <w:rsid w:val="00611405"/>
    <w:rsid w:val="006123BF"/>
    <w:rsid w:val="00612AF0"/>
    <w:rsid w:val="00613945"/>
    <w:rsid w:val="00624ECF"/>
    <w:rsid w:val="00625509"/>
    <w:rsid w:val="00627700"/>
    <w:rsid w:val="00627F61"/>
    <w:rsid w:val="00644E66"/>
    <w:rsid w:val="00645126"/>
    <w:rsid w:val="00646E38"/>
    <w:rsid w:val="0066283F"/>
    <w:rsid w:val="00663E67"/>
    <w:rsid w:val="00666A02"/>
    <w:rsid w:val="006767D9"/>
    <w:rsid w:val="0067793A"/>
    <w:rsid w:val="00677E38"/>
    <w:rsid w:val="006874C9"/>
    <w:rsid w:val="00690DAC"/>
    <w:rsid w:val="0069166D"/>
    <w:rsid w:val="00691A65"/>
    <w:rsid w:val="006A108B"/>
    <w:rsid w:val="006A58A5"/>
    <w:rsid w:val="006A5963"/>
    <w:rsid w:val="006A7B23"/>
    <w:rsid w:val="006B1E3E"/>
    <w:rsid w:val="006B21A4"/>
    <w:rsid w:val="006B738A"/>
    <w:rsid w:val="006C0133"/>
    <w:rsid w:val="006C3F6C"/>
    <w:rsid w:val="006D2BFD"/>
    <w:rsid w:val="006D41E1"/>
    <w:rsid w:val="006E1598"/>
    <w:rsid w:val="00702B3B"/>
    <w:rsid w:val="0070553F"/>
    <w:rsid w:val="00716B92"/>
    <w:rsid w:val="00721C7E"/>
    <w:rsid w:val="00733890"/>
    <w:rsid w:val="0073549B"/>
    <w:rsid w:val="007435E3"/>
    <w:rsid w:val="00744C95"/>
    <w:rsid w:val="00745FFB"/>
    <w:rsid w:val="007461E5"/>
    <w:rsid w:val="007477E8"/>
    <w:rsid w:val="00756BC8"/>
    <w:rsid w:val="00757A6C"/>
    <w:rsid w:val="00764447"/>
    <w:rsid w:val="00765E2F"/>
    <w:rsid w:val="007718EF"/>
    <w:rsid w:val="00771ECA"/>
    <w:rsid w:val="00784C54"/>
    <w:rsid w:val="007851DF"/>
    <w:rsid w:val="007867E4"/>
    <w:rsid w:val="0079334E"/>
    <w:rsid w:val="007A43CC"/>
    <w:rsid w:val="007B29D3"/>
    <w:rsid w:val="007C0FC3"/>
    <w:rsid w:val="007C310F"/>
    <w:rsid w:val="007C799B"/>
    <w:rsid w:val="007D55D8"/>
    <w:rsid w:val="007D5C63"/>
    <w:rsid w:val="007D76BC"/>
    <w:rsid w:val="007E6296"/>
    <w:rsid w:val="007E758A"/>
    <w:rsid w:val="007E7B14"/>
    <w:rsid w:val="007F6024"/>
    <w:rsid w:val="00803B26"/>
    <w:rsid w:val="00810AEE"/>
    <w:rsid w:val="00811413"/>
    <w:rsid w:val="0081193E"/>
    <w:rsid w:val="00820E3B"/>
    <w:rsid w:val="00826335"/>
    <w:rsid w:val="0082779F"/>
    <w:rsid w:val="00841F36"/>
    <w:rsid w:val="00850FCE"/>
    <w:rsid w:val="00852D15"/>
    <w:rsid w:val="00856A5A"/>
    <w:rsid w:val="00871C8A"/>
    <w:rsid w:val="008732C5"/>
    <w:rsid w:val="00882B60"/>
    <w:rsid w:val="008831D3"/>
    <w:rsid w:val="008871B7"/>
    <w:rsid w:val="00894A3F"/>
    <w:rsid w:val="00896C99"/>
    <w:rsid w:val="008A481D"/>
    <w:rsid w:val="008B0429"/>
    <w:rsid w:val="008B06FF"/>
    <w:rsid w:val="008C059C"/>
    <w:rsid w:val="008C05CA"/>
    <w:rsid w:val="008C2373"/>
    <w:rsid w:val="008D1F39"/>
    <w:rsid w:val="008D2D0B"/>
    <w:rsid w:val="008D4274"/>
    <w:rsid w:val="008E4A99"/>
    <w:rsid w:val="008E5CD6"/>
    <w:rsid w:val="008F2C3C"/>
    <w:rsid w:val="008F4633"/>
    <w:rsid w:val="008F78D5"/>
    <w:rsid w:val="009070C2"/>
    <w:rsid w:val="009102D1"/>
    <w:rsid w:val="00911477"/>
    <w:rsid w:val="009121CD"/>
    <w:rsid w:val="009148DC"/>
    <w:rsid w:val="009210FB"/>
    <w:rsid w:val="00931A58"/>
    <w:rsid w:val="00936268"/>
    <w:rsid w:val="009405AB"/>
    <w:rsid w:val="0094195F"/>
    <w:rsid w:val="00944DC2"/>
    <w:rsid w:val="009478D0"/>
    <w:rsid w:val="0095255F"/>
    <w:rsid w:val="0095488C"/>
    <w:rsid w:val="009615AA"/>
    <w:rsid w:val="00967E06"/>
    <w:rsid w:val="00970C85"/>
    <w:rsid w:val="00972246"/>
    <w:rsid w:val="009750B5"/>
    <w:rsid w:val="009775A2"/>
    <w:rsid w:val="009802BA"/>
    <w:rsid w:val="00980F0A"/>
    <w:rsid w:val="00995A30"/>
    <w:rsid w:val="009B598E"/>
    <w:rsid w:val="009C1045"/>
    <w:rsid w:val="009E7272"/>
    <w:rsid w:val="009F480B"/>
    <w:rsid w:val="009F77CD"/>
    <w:rsid w:val="00A015FB"/>
    <w:rsid w:val="00A01757"/>
    <w:rsid w:val="00A03C98"/>
    <w:rsid w:val="00A17B7C"/>
    <w:rsid w:val="00A21E56"/>
    <w:rsid w:val="00A25CE8"/>
    <w:rsid w:val="00A27B5B"/>
    <w:rsid w:val="00A30A14"/>
    <w:rsid w:val="00A31E18"/>
    <w:rsid w:val="00A33B54"/>
    <w:rsid w:val="00A359B5"/>
    <w:rsid w:val="00A41B09"/>
    <w:rsid w:val="00A50E80"/>
    <w:rsid w:val="00A5315E"/>
    <w:rsid w:val="00A55175"/>
    <w:rsid w:val="00A731E5"/>
    <w:rsid w:val="00A754BA"/>
    <w:rsid w:val="00A757F2"/>
    <w:rsid w:val="00A77A2E"/>
    <w:rsid w:val="00A835A8"/>
    <w:rsid w:val="00A87208"/>
    <w:rsid w:val="00A949F3"/>
    <w:rsid w:val="00A95A20"/>
    <w:rsid w:val="00A9658A"/>
    <w:rsid w:val="00AA1721"/>
    <w:rsid w:val="00AA3EB0"/>
    <w:rsid w:val="00AA75D9"/>
    <w:rsid w:val="00AB02C4"/>
    <w:rsid w:val="00AC7BB0"/>
    <w:rsid w:val="00AD12EC"/>
    <w:rsid w:val="00AD19A9"/>
    <w:rsid w:val="00AD5EBD"/>
    <w:rsid w:val="00AE2178"/>
    <w:rsid w:val="00AE7B35"/>
    <w:rsid w:val="00AF4A0F"/>
    <w:rsid w:val="00AF5E21"/>
    <w:rsid w:val="00AF7F32"/>
    <w:rsid w:val="00B05813"/>
    <w:rsid w:val="00B246CD"/>
    <w:rsid w:val="00B301F1"/>
    <w:rsid w:val="00B331AE"/>
    <w:rsid w:val="00B36E06"/>
    <w:rsid w:val="00B400C1"/>
    <w:rsid w:val="00B42140"/>
    <w:rsid w:val="00B462E4"/>
    <w:rsid w:val="00B4770E"/>
    <w:rsid w:val="00B52B56"/>
    <w:rsid w:val="00B71B13"/>
    <w:rsid w:val="00B750A4"/>
    <w:rsid w:val="00B8101E"/>
    <w:rsid w:val="00B83F92"/>
    <w:rsid w:val="00B97369"/>
    <w:rsid w:val="00BA7722"/>
    <w:rsid w:val="00BB5448"/>
    <w:rsid w:val="00BD6723"/>
    <w:rsid w:val="00BD74DF"/>
    <w:rsid w:val="00BF3197"/>
    <w:rsid w:val="00BF7D31"/>
    <w:rsid w:val="00C01634"/>
    <w:rsid w:val="00C031E6"/>
    <w:rsid w:val="00C05519"/>
    <w:rsid w:val="00C125D8"/>
    <w:rsid w:val="00C12C31"/>
    <w:rsid w:val="00C16AA2"/>
    <w:rsid w:val="00C212CD"/>
    <w:rsid w:val="00C25E51"/>
    <w:rsid w:val="00C313DD"/>
    <w:rsid w:val="00C36E97"/>
    <w:rsid w:val="00C439DD"/>
    <w:rsid w:val="00C545DF"/>
    <w:rsid w:val="00C61A05"/>
    <w:rsid w:val="00C7316A"/>
    <w:rsid w:val="00C73F1C"/>
    <w:rsid w:val="00C759EE"/>
    <w:rsid w:val="00C76DE5"/>
    <w:rsid w:val="00C82C4C"/>
    <w:rsid w:val="00C932EB"/>
    <w:rsid w:val="00C96054"/>
    <w:rsid w:val="00C9722F"/>
    <w:rsid w:val="00CA188E"/>
    <w:rsid w:val="00CA6764"/>
    <w:rsid w:val="00CB676F"/>
    <w:rsid w:val="00CC412E"/>
    <w:rsid w:val="00CC7720"/>
    <w:rsid w:val="00CD5CA4"/>
    <w:rsid w:val="00CD7D45"/>
    <w:rsid w:val="00CE0AD4"/>
    <w:rsid w:val="00CE63A7"/>
    <w:rsid w:val="00CF1475"/>
    <w:rsid w:val="00CF75C5"/>
    <w:rsid w:val="00CF78AF"/>
    <w:rsid w:val="00D1034A"/>
    <w:rsid w:val="00D1682E"/>
    <w:rsid w:val="00D20974"/>
    <w:rsid w:val="00D2116A"/>
    <w:rsid w:val="00D22D10"/>
    <w:rsid w:val="00D30A13"/>
    <w:rsid w:val="00D311AB"/>
    <w:rsid w:val="00D45635"/>
    <w:rsid w:val="00D46B2F"/>
    <w:rsid w:val="00D50B32"/>
    <w:rsid w:val="00D54231"/>
    <w:rsid w:val="00D55AE6"/>
    <w:rsid w:val="00D60DAD"/>
    <w:rsid w:val="00D629C4"/>
    <w:rsid w:val="00D729CA"/>
    <w:rsid w:val="00D74994"/>
    <w:rsid w:val="00D7512C"/>
    <w:rsid w:val="00D825FA"/>
    <w:rsid w:val="00D874B7"/>
    <w:rsid w:val="00D937BE"/>
    <w:rsid w:val="00D960BF"/>
    <w:rsid w:val="00DA132B"/>
    <w:rsid w:val="00DA464B"/>
    <w:rsid w:val="00DA6D4A"/>
    <w:rsid w:val="00DC0970"/>
    <w:rsid w:val="00DC4383"/>
    <w:rsid w:val="00DC7320"/>
    <w:rsid w:val="00DD2FE6"/>
    <w:rsid w:val="00DE3726"/>
    <w:rsid w:val="00DE3A09"/>
    <w:rsid w:val="00DE4BA3"/>
    <w:rsid w:val="00DE7348"/>
    <w:rsid w:val="00DE781D"/>
    <w:rsid w:val="00DF0430"/>
    <w:rsid w:val="00DF0640"/>
    <w:rsid w:val="00DF4508"/>
    <w:rsid w:val="00DF531F"/>
    <w:rsid w:val="00E053B4"/>
    <w:rsid w:val="00E0612A"/>
    <w:rsid w:val="00E079FA"/>
    <w:rsid w:val="00E10070"/>
    <w:rsid w:val="00E107FE"/>
    <w:rsid w:val="00E16251"/>
    <w:rsid w:val="00E22D6C"/>
    <w:rsid w:val="00E273F9"/>
    <w:rsid w:val="00E31EB5"/>
    <w:rsid w:val="00E329F5"/>
    <w:rsid w:val="00E347D9"/>
    <w:rsid w:val="00E36E5D"/>
    <w:rsid w:val="00E41087"/>
    <w:rsid w:val="00E44A6F"/>
    <w:rsid w:val="00E45912"/>
    <w:rsid w:val="00E5573A"/>
    <w:rsid w:val="00E56D28"/>
    <w:rsid w:val="00E62542"/>
    <w:rsid w:val="00E66C9E"/>
    <w:rsid w:val="00E746DF"/>
    <w:rsid w:val="00E81C04"/>
    <w:rsid w:val="00E84D6F"/>
    <w:rsid w:val="00E877B6"/>
    <w:rsid w:val="00E87DD8"/>
    <w:rsid w:val="00E9078A"/>
    <w:rsid w:val="00E92186"/>
    <w:rsid w:val="00E931B2"/>
    <w:rsid w:val="00E9393B"/>
    <w:rsid w:val="00E93EDC"/>
    <w:rsid w:val="00E96383"/>
    <w:rsid w:val="00E966A9"/>
    <w:rsid w:val="00EA1BDC"/>
    <w:rsid w:val="00EA2F91"/>
    <w:rsid w:val="00EB2025"/>
    <w:rsid w:val="00EB45E1"/>
    <w:rsid w:val="00EB6FF4"/>
    <w:rsid w:val="00EC595D"/>
    <w:rsid w:val="00EC756F"/>
    <w:rsid w:val="00ED37B2"/>
    <w:rsid w:val="00ED588C"/>
    <w:rsid w:val="00EE6D75"/>
    <w:rsid w:val="00EE726C"/>
    <w:rsid w:val="00F07ACF"/>
    <w:rsid w:val="00F179EF"/>
    <w:rsid w:val="00F258EB"/>
    <w:rsid w:val="00F308CA"/>
    <w:rsid w:val="00F31E9C"/>
    <w:rsid w:val="00F31F2F"/>
    <w:rsid w:val="00F34335"/>
    <w:rsid w:val="00F36AA9"/>
    <w:rsid w:val="00F41BAF"/>
    <w:rsid w:val="00F54332"/>
    <w:rsid w:val="00F54394"/>
    <w:rsid w:val="00F60612"/>
    <w:rsid w:val="00F60DC7"/>
    <w:rsid w:val="00F6455B"/>
    <w:rsid w:val="00F66A57"/>
    <w:rsid w:val="00F72A68"/>
    <w:rsid w:val="00F72E99"/>
    <w:rsid w:val="00F85612"/>
    <w:rsid w:val="00F867AD"/>
    <w:rsid w:val="00F86D69"/>
    <w:rsid w:val="00F901C3"/>
    <w:rsid w:val="00F93A9D"/>
    <w:rsid w:val="00FA6922"/>
    <w:rsid w:val="00FB1FD4"/>
    <w:rsid w:val="00FB2046"/>
    <w:rsid w:val="00FB5969"/>
    <w:rsid w:val="00FC09C7"/>
    <w:rsid w:val="00FC0B5D"/>
    <w:rsid w:val="00FC38D8"/>
    <w:rsid w:val="00FD4066"/>
    <w:rsid w:val="00FD63DA"/>
    <w:rsid w:val="00FD77C8"/>
    <w:rsid w:val="00FE00F7"/>
    <w:rsid w:val="00FE20F4"/>
    <w:rsid w:val="00FE38A7"/>
    <w:rsid w:val="00FE3B66"/>
    <w:rsid w:val="00FE4EA7"/>
    <w:rsid w:val="00FE7776"/>
    <w:rsid w:val="00FF08C6"/>
    <w:rsid w:val="00FF1915"/>
    <w:rsid w:val="00FF1972"/>
    <w:rsid w:val="00FF21E9"/>
    <w:rsid w:val="00FF2753"/>
    <w:rsid w:val="00FF4477"/>
    <w:rsid w:val="00FF59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29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link w:val="ConsPlusNormal0"/>
    <w:rsid w:val="00811413"/>
    <w:pPr>
      <w:autoSpaceDE w:val="0"/>
      <w:autoSpaceDN w:val="0"/>
      <w:adjustRightInd w:val="0"/>
      <w:spacing w:after="0" w:line="240" w:lineRule="auto"/>
      <w:ind w:firstLine="720"/>
    </w:pPr>
    <w:rPr>
      <w:rFonts w:ascii="Times New Roman" w:eastAsia="Times New Roman" w:hAnsi="Times New Roman" w:cs="Times New Roman"/>
      <w:sz w:val="20"/>
      <w:szCs w:val="20"/>
    </w:rPr>
  </w:style>
  <w:style w:type="character" w:customStyle="1" w:styleId="ConsPlusNormal0">
    <w:name w:val="ConsPlusNormal Знак"/>
    <w:basedOn w:val="a0"/>
    <w:link w:val="ConsPlusNormal"/>
    <w:uiPriority w:val="99"/>
    <w:locked/>
    <w:rsid w:val="00811413"/>
    <w:rPr>
      <w:rFonts w:ascii="Times New Roman" w:eastAsia="Times New Roman" w:hAnsi="Times New Roman" w:cs="Times New Roman"/>
      <w:sz w:val="20"/>
      <w:szCs w:val="20"/>
    </w:rPr>
  </w:style>
  <w:style w:type="character" w:customStyle="1" w:styleId="a4">
    <w:name w:val="Текст выноски Знак"/>
    <w:basedOn w:val="a0"/>
    <w:link w:val="a5"/>
    <w:uiPriority w:val="99"/>
    <w:semiHidden/>
    <w:rsid w:val="00FF4477"/>
    <w:rPr>
      <w:rFonts w:ascii="Tahoma" w:hAnsi="Tahoma" w:cs="Tahoma"/>
      <w:sz w:val="16"/>
      <w:szCs w:val="16"/>
    </w:rPr>
  </w:style>
  <w:style w:type="paragraph" w:styleId="a5">
    <w:name w:val="Balloon Text"/>
    <w:basedOn w:val="a"/>
    <w:link w:val="a4"/>
    <w:uiPriority w:val="99"/>
    <w:semiHidden/>
    <w:unhideWhenUsed/>
    <w:rsid w:val="00FF4477"/>
    <w:pPr>
      <w:spacing w:after="0" w:line="240" w:lineRule="auto"/>
    </w:pPr>
    <w:rPr>
      <w:rFonts w:ascii="Tahoma" w:hAnsi="Tahoma" w:cs="Tahoma"/>
      <w:sz w:val="16"/>
      <w:szCs w:val="16"/>
    </w:rPr>
  </w:style>
  <w:style w:type="character" w:customStyle="1" w:styleId="FontStyle18">
    <w:name w:val="Font Style18"/>
    <w:rsid w:val="006123BF"/>
    <w:rPr>
      <w:rFonts w:ascii="Times New Roman" w:hAnsi="Times New Roman" w:cs="Times New Roman"/>
      <w:sz w:val="24"/>
      <w:szCs w:val="24"/>
    </w:rPr>
  </w:style>
  <w:style w:type="character" w:styleId="a6">
    <w:name w:val="Intense Emphasis"/>
    <w:basedOn w:val="a0"/>
    <w:uiPriority w:val="21"/>
    <w:qFormat/>
    <w:rsid w:val="00A754BA"/>
    <w:rPr>
      <w:b/>
      <w:bCs/>
      <w:i/>
      <w:iCs/>
      <w:color w:val="4F81BD" w:themeColor="accent1"/>
    </w:rPr>
  </w:style>
  <w:style w:type="character" w:styleId="a7">
    <w:name w:val="Hyperlink"/>
    <w:basedOn w:val="a0"/>
    <w:uiPriority w:val="99"/>
    <w:semiHidden/>
    <w:unhideWhenUsed/>
    <w:rsid w:val="00646E38"/>
    <w:rPr>
      <w:color w:val="0000FF"/>
      <w:u w:val="single"/>
    </w:rPr>
  </w:style>
  <w:style w:type="paragraph" w:styleId="a8">
    <w:name w:val="Normal (Web)"/>
    <w:basedOn w:val="a"/>
    <w:uiPriority w:val="99"/>
    <w:unhideWhenUsed/>
    <w:rsid w:val="0006512D"/>
    <w:pPr>
      <w:spacing w:before="100" w:beforeAutospacing="1" w:after="119" w:line="240" w:lineRule="auto"/>
    </w:pPr>
    <w:rPr>
      <w:rFonts w:ascii="Times New Roman" w:eastAsia="Times New Roman" w:hAnsi="Times New Roman" w:cs="Times New Roman"/>
      <w:sz w:val="24"/>
      <w:szCs w:val="24"/>
    </w:rPr>
  </w:style>
  <w:style w:type="character" w:customStyle="1" w:styleId="FontStyle17">
    <w:name w:val="Font Style17"/>
    <w:basedOn w:val="a0"/>
    <w:uiPriority w:val="99"/>
    <w:rsid w:val="0006512D"/>
    <w:rPr>
      <w:rFonts w:ascii="Times New Roman" w:hAnsi="Times New Roman" w:cs="Times New Roman" w:hint="default"/>
      <w:sz w:val="26"/>
      <w:szCs w:val="26"/>
    </w:rPr>
  </w:style>
  <w:style w:type="paragraph" w:styleId="a9">
    <w:name w:val="Body Text Indent"/>
    <w:basedOn w:val="a"/>
    <w:link w:val="aa"/>
    <w:uiPriority w:val="99"/>
    <w:unhideWhenUsed/>
    <w:rsid w:val="0006512D"/>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06512D"/>
    <w:rPr>
      <w:rFonts w:ascii="Times New Roman" w:eastAsia="Times New Roman" w:hAnsi="Times New Roman" w:cs="Times New Roman"/>
      <w:sz w:val="24"/>
      <w:szCs w:val="24"/>
    </w:rPr>
  </w:style>
  <w:style w:type="table" w:styleId="ab">
    <w:name w:val="Table Grid"/>
    <w:basedOn w:val="a1"/>
    <w:uiPriority w:val="59"/>
    <w:rsid w:val="0006512D"/>
    <w:pPr>
      <w:spacing w:after="0" w:line="240" w:lineRule="auto"/>
      <w:ind w:firstLine="851"/>
      <w:jc w:val="both"/>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unhideWhenUsed/>
    <w:rsid w:val="00B0581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05813"/>
  </w:style>
  <w:style w:type="paragraph" w:styleId="ae">
    <w:name w:val="footer"/>
    <w:basedOn w:val="a"/>
    <w:link w:val="af"/>
    <w:uiPriority w:val="99"/>
    <w:unhideWhenUsed/>
    <w:rsid w:val="00B0581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05813"/>
  </w:style>
  <w:style w:type="paragraph" w:customStyle="1" w:styleId="ConsPlusNonformat">
    <w:name w:val="ConsPlusNonformat"/>
    <w:rsid w:val="00146412"/>
    <w:pPr>
      <w:widowControl w:val="0"/>
      <w:autoSpaceDE w:val="0"/>
      <w:autoSpaceDN w:val="0"/>
      <w:spacing w:after="0" w:line="240" w:lineRule="auto"/>
    </w:pPr>
    <w:rPr>
      <w:rFonts w:ascii="Courier New" w:eastAsia="Times New Roman" w:hAnsi="Courier New" w:cs="Courier New"/>
      <w:sz w:val="20"/>
      <w:szCs w:val="20"/>
    </w:rPr>
  </w:style>
  <w:style w:type="table" w:customStyle="1" w:styleId="1">
    <w:name w:val="Сетка таблицы1"/>
    <w:basedOn w:val="a1"/>
    <w:next w:val="ab"/>
    <w:rsid w:val="00A757F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A757F2"/>
    <w:pPr>
      <w:spacing w:after="0" w:line="240" w:lineRule="auto"/>
    </w:pPr>
    <w:rPr>
      <w:rFonts w:eastAsiaTheme="minorHAnsi"/>
      <w:lang w:eastAsia="en-US"/>
    </w:rPr>
  </w:style>
  <w:style w:type="paragraph" w:customStyle="1" w:styleId="10">
    <w:name w:val="заголовок 1"/>
    <w:basedOn w:val="a"/>
    <w:next w:val="a"/>
    <w:rsid w:val="008C2373"/>
    <w:pPr>
      <w:keepNext/>
      <w:spacing w:after="0" w:line="240" w:lineRule="auto"/>
      <w:jc w:val="center"/>
    </w:pPr>
    <w:rPr>
      <w:rFonts w:ascii="Times New Roman" w:eastAsia="Times New Roman" w:hAnsi="Times New Roman" w:cs="Times New Roman"/>
      <w:sz w:val="36"/>
      <w:szCs w:val="20"/>
    </w:rPr>
  </w:style>
  <w:style w:type="paragraph" w:customStyle="1" w:styleId="2">
    <w:name w:val="заголовок 2"/>
    <w:basedOn w:val="a"/>
    <w:next w:val="a"/>
    <w:rsid w:val="008C2373"/>
    <w:pPr>
      <w:keepNext/>
      <w:spacing w:after="0" w:line="240" w:lineRule="auto"/>
      <w:jc w:val="center"/>
    </w:pPr>
    <w:rPr>
      <w:rFonts w:ascii="Times New Roman" w:eastAsia="Times New Roman" w:hAnsi="Times New Roman" w:cs="Times New Roman"/>
      <w:sz w:val="28"/>
      <w:szCs w:val="20"/>
    </w:rPr>
  </w:style>
  <w:style w:type="character" w:customStyle="1" w:styleId="af1">
    <w:name w:val="Основной текст_"/>
    <w:basedOn w:val="a0"/>
    <w:link w:val="11"/>
    <w:rsid w:val="006E1598"/>
    <w:rPr>
      <w:rFonts w:ascii="Times New Roman" w:eastAsia="Times New Roman" w:hAnsi="Times New Roman" w:cs="Times New Roman"/>
      <w:sz w:val="28"/>
      <w:szCs w:val="28"/>
    </w:rPr>
  </w:style>
  <w:style w:type="paragraph" w:customStyle="1" w:styleId="11">
    <w:name w:val="Основной текст1"/>
    <w:basedOn w:val="a"/>
    <w:link w:val="af1"/>
    <w:rsid w:val="006E1598"/>
    <w:pPr>
      <w:widowControl w:val="0"/>
      <w:spacing w:after="0"/>
      <w:ind w:firstLine="400"/>
    </w:pPr>
    <w:rPr>
      <w:rFonts w:ascii="Times New Roman" w:eastAsia="Times New Roman" w:hAnsi="Times New Roman" w:cs="Times New Roman"/>
      <w:sz w:val="28"/>
      <w:szCs w:val="28"/>
    </w:rPr>
  </w:style>
  <w:style w:type="character" w:customStyle="1" w:styleId="20">
    <w:name w:val="Основной текст (2)_"/>
    <w:basedOn w:val="a0"/>
    <w:link w:val="21"/>
    <w:rsid w:val="006E1598"/>
    <w:rPr>
      <w:rFonts w:ascii="Times New Roman" w:eastAsia="Times New Roman" w:hAnsi="Times New Roman" w:cs="Times New Roman"/>
      <w:sz w:val="32"/>
      <w:szCs w:val="32"/>
    </w:rPr>
  </w:style>
  <w:style w:type="paragraph" w:customStyle="1" w:styleId="21">
    <w:name w:val="Основной текст (2)"/>
    <w:basedOn w:val="a"/>
    <w:link w:val="20"/>
    <w:rsid w:val="006E1598"/>
    <w:pPr>
      <w:widowControl w:val="0"/>
      <w:spacing w:after="300"/>
      <w:jc w:val="center"/>
    </w:pPr>
    <w:rPr>
      <w:rFonts w:ascii="Times New Roman" w:eastAsia="Times New Roman" w:hAnsi="Times New Roman" w:cs="Times New Roman"/>
      <w:sz w:val="32"/>
      <w:szCs w:val="32"/>
    </w:rPr>
  </w:style>
  <w:style w:type="character" w:customStyle="1" w:styleId="af2">
    <w:name w:val="Другое_"/>
    <w:basedOn w:val="a0"/>
    <w:link w:val="af3"/>
    <w:rsid w:val="006E1598"/>
    <w:rPr>
      <w:rFonts w:ascii="Times New Roman" w:eastAsia="Times New Roman" w:hAnsi="Times New Roman" w:cs="Times New Roman"/>
      <w:sz w:val="28"/>
      <w:szCs w:val="28"/>
    </w:rPr>
  </w:style>
  <w:style w:type="paragraph" w:customStyle="1" w:styleId="af3">
    <w:name w:val="Другое"/>
    <w:basedOn w:val="a"/>
    <w:link w:val="af2"/>
    <w:rsid w:val="006E1598"/>
    <w:pPr>
      <w:widowControl w:val="0"/>
      <w:spacing w:after="0"/>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29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link w:val="ConsPlusNormal0"/>
    <w:rsid w:val="00811413"/>
    <w:pPr>
      <w:autoSpaceDE w:val="0"/>
      <w:autoSpaceDN w:val="0"/>
      <w:adjustRightInd w:val="0"/>
      <w:spacing w:after="0" w:line="240" w:lineRule="auto"/>
      <w:ind w:firstLine="720"/>
    </w:pPr>
    <w:rPr>
      <w:rFonts w:ascii="Times New Roman" w:eastAsia="Times New Roman" w:hAnsi="Times New Roman" w:cs="Times New Roman"/>
      <w:sz w:val="20"/>
      <w:szCs w:val="20"/>
    </w:rPr>
  </w:style>
  <w:style w:type="character" w:customStyle="1" w:styleId="ConsPlusNormal0">
    <w:name w:val="ConsPlusNormal Знак"/>
    <w:basedOn w:val="a0"/>
    <w:link w:val="ConsPlusNormal"/>
    <w:uiPriority w:val="99"/>
    <w:locked/>
    <w:rsid w:val="00811413"/>
    <w:rPr>
      <w:rFonts w:ascii="Times New Roman" w:eastAsia="Times New Roman" w:hAnsi="Times New Roman" w:cs="Times New Roman"/>
      <w:sz w:val="20"/>
      <w:szCs w:val="20"/>
    </w:rPr>
  </w:style>
  <w:style w:type="character" w:customStyle="1" w:styleId="a4">
    <w:name w:val="Текст выноски Знак"/>
    <w:basedOn w:val="a0"/>
    <w:link w:val="a5"/>
    <w:uiPriority w:val="99"/>
    <w:semiHidden/>
    <w:rsid w:val="00FF4477"/>
    <w:rPr>
      <w:rFonts w:ascii="Tahoma" w:hAnsi="Tahoma" w:cs="Tahoma"/>
      <w:sz w:val="16"/>
      <w:szCs w:val="16"/>
    </w:rPr>
  </w:style>
  <w:style w:type="paragraph" w:styleId="a5">
    <w:name w:val="Balloon Text"/>
    <w:basedOn w:val="a"/>
    <w:link w:val="a4"/>
    <w:uiPriority w:val="99"/>
    <w:semiHidden/>
    <w:unhideWhenUsed/>
    <w:rsid w:val="00FF4477"/>
    <w:pPr>
      <w:spacing w:after="0" w:line="240" w:lineRule="auto"/>
    </w:pPr>
    <w:rPr>
      <w:rFonts w:ascii="Tahoma" w:hAnsi="Tahoma" w:cs="Tahoma"/>
      <w:sz w:val="16"/>
      <w:szCs w:val="16"/>
    </w:rPr>
  </w:style>
  <w:style w:type="character" w:customStyle="1" w:styleId="FontStyle18">
    <w:name w:val="Font Style18"/>
    <w:rsid w:val="006123BF"/>
    <w:rPr>
      <w:rFonts w:ascii="Times New Roman" w:hAnsi="Times New Roman" w:cs="Times New Roman"/>
      <w:sz w:val="24"/>
      <w:szCs w:val="24"/>
    </w:rPr>
  </w:style>
  <w:style w:type="character" w:styleId="a6">
    <w:name w:val="Intense Emphasis"/>
    <w:basedOn w:val="a0"/>
    <w:uiPriority w:val="21"/>
    <w:qFormat/>
    <w:rsid w:val="00A754BA"/>
    <w:rPr>
      <w:b/>
      <w:bCs/>
      <w:i/>
      <w:iCs/>
      <w:color w:val="4F81BD" w:themeColor="accent1"/>
    </w:rPr>
  </w:style>
  <w:style w:type="character" w:styleId="a7">
    <w:name w:val="Hyperlink"/>
    <w:basedOn w:val="a0"/>
    <w:uiPriority w:val="99"/>
    <w:semiHidden/>
    <w:unhideWhenUsed/>
    <w:rsid w:val="00646E38"/>
    <w:rPr>
      <w:color w:val="0000FF"/>
      <w:u w:val="single"/>
    </w:rPr>
  </w:style>
  <w:style w:type="paragraph" w:styleId="a8">
    <w:name w:val="Normal (Web)"/>
    <w:basedOn w:val="a"/>
    <w:uiPriority w:val="99"/>
    <w:unhideWhenUsed/>
    <w:rsid w:val="0006512D"/>
    <w:pPr>
      <w:spacing w:before="100" w:beforeAutospacing="1" w:after="119" w:line="240" w:lineRule="auto"/>
    </w:pPr>
    <w:rPr>
      <w:rFonts w:ascii="Times New Roman" w:eastAsia="Times New Roman" w:hAnsi="Times New Roman" w:cs="Times New Roman"/>
      <w:sz w:val="24"/>
      <w:szCs w:val="24"/>
    </w:rPr>
  </w:style>
  <w:style w:type="character" w:customStyle="1" w:styleId="FontStyle17">
    <w:name w:val="Font Style17"/>
    <w:basedOn w:val="a0"/>
    <w:uiPriority w:val="99"/>
    <w:rsid w:val="0006512D"/>
    <w:rPr>
      <w:rFonts w:ascii="Times New Roman" w:hAnsi="Times New Roman" w:cs="Times New Roman" w:hint="default"/>
      <w:sz w:val="26"/>
      <w:szCs w:val="26"/>
    </w:rPr>
  </w:style>
  <w:style w:type="paragraph" w:styleId="a9">
    <w:name w:val="Body Text Indent"/>
    <w:basedOn w:val="a"/>
    <w:link w:val="aa"/>
    <w:uiPriority w:val="99"/>
    <w:unhideWhenUsed/>
    <w:rsid w:val="0006512D"/>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06512D"/>
    <w:rPr>
      <w:rFonts w:ascii="Times New Roman" w:eastAsia="Times New Roman" w:hAnsi="Times New Roman" w:cs="Times New Roman"/>
      <w:sz w:val="24"/>
      <w:szCs w:val="24"/>
    </w:rPr>
  </w:style>
  <w:style w:type="table" w:styleId="ab">
    <w:name w:val="Table Grid"/>
    <w:basedOn w:val="a1"/>
    <w:uiPriority w:val="59"/>
    <w:rsid w:val="0006512D"/>
    <w:pPr>
      <w:spacing w:after="0" w:line="240" w:lineRule="auto"/>
      <w:ind w:firstLine="851"/>
      <w:jc w:val="both"/>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unhideWhenUsed/>
    <w:rsid w:val="00B0581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05813"/>
  </w:style>
  <w:style w:type="paragraph" w:styleId="ae">
    <w:name w:val="footer"/>
    <w:basedOn w:val="a"/>
    <w:link w:val="af"/>
    <w:uiPriority w:val="99"/>
    <w:unhideWhenUsed/>
    <w:rsid w:val="00B0581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05813"/>
  </w:style>
  <w:style w:type="paragraph" w:customStyle="1" w:styleId="ConsPlusNonformat">
    <w:name w:val="ConsPlusNonformat"/>
    <w:rsid w:val="00146412"/>
    <w:pPr>
      <w:widowControl w:val="0"/>
      <w:autoSpaceDE w:val="0"/>
      <w:autoSpaceDN w:val="0"/>
      <w:spacing w:after="0" w:line="240" w:lineRule="auto"/>
    </w:pPr>
    <w:rPr>
      <w:rFonts w:ascii="Courier New" w:eastAsia="Times New Roman" w:hAnsi="Courier New" w:cs="Courier New"/>
      <w:sz w:val="20"/>
      <w:szCs w:val="20"/>
    </w:rPr>
  </w:style>
  <w:style w:type="table" w:customStyle="1" w:styleId="1">
    <w:name w:val="Сетка таблицы1"/>
    <w:basedOn w:val="a1"/>
    <w:next w:val="ab"/>
    <w:rsid w:val="00A757F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A757F2"/>
    <w:pPr>
      <w:spacing w:after="0" w:line="240" w:lineRule="auto"/>
    </w:pPr>
    <w:rPr>
      <w:rFonts w:eastAsiaTheme="minorHAnsi"/>
      <w:lang w:eastAsia="en-US"/>
    </w:rPr>
  </w:style>
  <w:style w:type="paragraph" w:customStyle="1" w:styleId="10">
    <w:name w:val="заголовок 1"/>
    <w:basedOn w:val="a"/>
    <w:next w:val="a"/>
    <w:rsid w:val="008C2373"/>
    <w:pPr>
      <w:keepNext/>
      <w:spacing w:after="0" w:line="240" w:lineRule="auto"/>
      <w:jc w:val="center"/>
    </w:pPr>
    <w:rPr>
      <w:rFonts w:ascii="Times New Roman" w:eastAsia="Times New Roman" w:hAnsi="Times New Roman" w:cs="Times New Roman"/>
      <w:sz w:val="36"/>
      <w:szCs w:val="20"/>
    </w:rPr>
  </w:style>
  <w:style w:type="paragraph" w:customStyle="1" w:styleId="2">
    <w:name w:val="заголовок 2"/>
    <w:basedOn w:val="a"/>
    <w:next w:val="a"/>
    <w:rsid w:val="008C2373"/>
    <w:pPr>
      <w:keepNext/>
      <w:spacing w:after="0" w:line="240" w:lineRule="auto"/>
      <w:jc w:val="center"/>
    </w:pPr>
    <w:rPr>
      <w:rFonts w:ascii="Times New Roman" w:eastAsia="Times New Roman" w:hAnsi="Times New Roman" w:cs="Times New Roman"/>
      <w:sz w:val="28"/>
      <w:szCs w:val="20"/>
    </w:rPr>
  </w:style>
  <w:style w:type="character" w:customStyle="1" w:styleId="af1">
    <w:name w:val="Основной текст_"/>
    <w:basedOn w:val="a0"/>
    <w:link w:val="11"/>
    <w:rsid w:val="006E1598"/>
    <w:rPr>
      <w:rFonts w:ascii="Times New Roman" w:eastAsia="Times New Roman" w:hAnsi="Times New Roman" w:cs="Times New Roman"/>
      <w:sz w:val="28"/>
      <w:szCs w:val="28"/>
    </w:rPr>
  </w:style>
  <w:style w:type="paragraph" w:customStyle="1" w:styleId="11">
    <w:name w:val="Основной текст1"/>
    <w:basedOn w:val="a"/>
    <w:link w:val="af1"/>
    <w:rsid w:val="006E1598"/>
    <w:pPr>
      <w:widowControl w:val="0"/>
      <w:spacing w:after="0"/>
      <w:ind w:firstLine="400"/>
    </w:pPr>
    <w:rPr>
      <w:rFonts w:ascii="Times New Roman" w:eastAsia="Times New Roman" w:hAnsi="Times New Roman" w:cs="Times New Roman"/>
      <w:sz w:val="28"/>
      <w:szCs w:val="28"/>
    </w:rPr>
  </w:style>
  <w:style w:type="character" w:customStyle="1" w:styleId="20">
    <w:name w:val="Основной текст (2)_"/>
    <w:basedOn w:val="a0"/>
    <w:link w:val="21"/>
    <w:rsid w:val="006E1598"/>
    <w:rPr>
      <w:rFonts w:ascii="Times New Roman" w:eastAsia="Times New Roman" w:hAnsi="Times New Roman" w:cs="Times New Roman"/>
      <w:sz w:val="32"/>
      <w:szCs w:val="32"/>
    </w:rPr>
  </w:style>
  <w:style w:type="paragraph" w:customStyle="1" w:styleId="21">
    <w:name w:val="Основной текст (2)"/>
    <w:basedOn w:val="a"/>
    <w:link w:val="20"/>
    <w:rsid w:val="006E1598"/>
    <w:pPr>
      <w:widowControl w:val="0"/>
      <w:spacing w:after="300"/>
      <w:jc w:val="center"/>
    </w:pPr>
    <w:rPr>
      <w:rFonts w:ascii="Times New Roman" w:eastAsia="Times New Roman" w:hAnsi="Times New Roman" w:cs="Times New Roman"/>
      <w:sz w:val="32"/>
      <w:szCs w:val="32"/>
    </w:rPr>
  </w:style>
  <w:style w:type="character" w:customStyle="1" w:styleId="af2">
    <w:name w:val="Другое_"/>
    <w:basedOn w:val="a0"/>
    <w:link w:val="af3"/>
    <w:rsid w:val="006E1598"/>
    <w:rPr>
      <w:rFonts w:ascii="Times New Roman" w:eastAsia="Times New Roman" w:hAnsi="Times New Roman" w:cs="Times New Roman"/>
      <w:sz w:val="28"/>
      <w:szCs w:val="28"/>
    </w:rPr>
  </w:style>
  <w:style w:type="paragraph" w:customStyle="1" w:styleId="af3">
    <w:name w:val="Другое"/>
    <w:basedOn w:val="a"/>
    <w:link w:val="af2"/>
    <w:rsid w:val="006E1598"/>
    <w:pPr>
      <w:widowControl w:val="0"/>
      <w:spacing w:after="0"/>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1078">
      <w:bodyDiv w:val="1"/>
      <w:marLeft w:val="0"/>
      <w:marRight w:val="0"/>
      <w:marTop w:val="0"/>
      <w:marBottom w:val="0"/>
      <w:divBdr>
        <w:top w:val="none" w:sz="0" w:space="0" w:color="auto"/>
        <w:left w:val="none" w:sz="0" w:space="0" w:color="auto"/>
        <w:bottom w:val="none" w:sz="0" w:space="0" w:color="auto"/>
        <w:right w:val="none" w:sz="0" w:space="0" w:color="auto"/>
      </w:divBdr>
      <w:divsChild>
        <w:div w:id="437018944">
          <w:marLeft w:val="0"/>
          <w:marRight w:val="0"/>
          <w:marTop w:val="0"/>
          <w:marBottom w:val="0"/>
          <w:divBdr>
            <w:top w:val="none" w:sz="0" w:space="0" w:color="auto"/>
            <w:left w:val="none" w:sz="0" w:space="0" w:color="auto"/>
            <w:bottom w:val="none" w:sz="0" w:space="0" w:color="auto"/>
            <w:right w:val="none" w:sz="0" w:space="0" w:color="auto"/>
          </w:divBdr>
          <w:divsChild>
            <w:div w:id="2123724856">
              <w:marLeft w:val="0"/>
              <w:marRight w:val="0"/>
              <w:marTop w:val="0"/>
              <w:marBottom w:val="0"/>
              <w:divBdr>
                <w:top w:val="none" w:sz="0" w:space="0" w:color="auto"/>
                <w:left w:val="none" w:sz="0" w:space="0" w:color="auto"/>
                <w:bottom w:val="none" w:sz="0" w:space="0" w:color="auto"/>
                <w:right w:val="none" w:sz="0" w:space="0" w:color="auto"/>
              </w:divBdr>
            </w:div>
            <w:div w:id="978802833">
              <w:marLeft w:val="0"/>
              <w:marRight w:val="0"/>
              <w:marTop w:val="0"/>
              <w:marBottom w:val="0"/>
              <w:divBdr>
                <w:top w:val="none" w:sz="0" w:space="0" w:color="auto"/>
                <w:left w:val="none" w:sz="0" w:space="0" w:color="auto"/>
                <w:bottom w:val="none" w:sz="0" w:space="0" w:color="auto"/>
                <w:right w:val="none" w:sz="0" w:space="0" w:color="auto"/>
              </w:divBdr>
            </w:div>
            <w:div w:id="1196776913">
              <w:marLeft w:val="0"/>
              <w:marRight w:val="0"/>
              <w:marTop w:val="0"/>
              <w:marBottom w:val="0"/>
              <w:divBdr>
                <w:top w:val="none" w:sz="0" w:space="0" w:color="auto"/>
                <w:left w:val="none" w:sz="0" w:space="0" w:color="auto"/>
                <w:bottom w:val="none" w:sz="0" w:space="0" w:color="auto"/>
                <w:right w:val="none" w:sz="0" w:space="0" w:color="auto"/>
              </w:divBdr>
            </w:div>
            <w:div w:id="933127767">
              <w:marLeft w:val="0"/>
              <w:marRight w:val="0"/>
              <w:marTop w:val="0"/>
              <w:marBottom w:val="0"/>
              <w:divBdr>
                <w:top w:val="none" w:sz="0" w:space="0" w:color="auto"/>
                <w:left w:val="none" w:sz="0" w:space="0" w:color="auto"/>
                <w:bottom w:val="none" w:sz="0" w:space="0" w:color="auto"/>
                <w:right w:val="none" w:sz="0" w:space="0" w:color="auto"/>
              </w:divBdr>
            </w:div>
            <w:div w:id="11716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9407">
      <w:bodyDiv w:val="1"/>
      <w:marLeft w:val="0"/>
      <w:marRight w:val="0"/>
      <w:marTop w:val="0"/>
      <w:marBottom w:val="0"/>
      <w:divBdr>
        <w:top w:val="none" w:sz="0" w:space="0" w:color="auto"/>
        <w:left w:val="none" w:sz="0" w:space="0" w:color="auto"/>
        <w:bottom w:val="none" w:sz="0" w:space="0" w:color="auto"/>
        <w:right w:val="none" w:sz="0" w:space="0" w:color="auto"/>
      </w:divBdr>
    </w:div>
    <w:div w:id="138154297">
      <w:bodyDiv w:val="1"/>
      <w:marLeft w:val="0"/>
      <w:marRight w:val="0"/>
      <w:marTop w:val="0"/>
      <w:marBottom w:val="0"/>
      <w:divBdr>
        <w:top w:val="none" w:sz="0" w:space="0" w:color="auto"/>
        <w:left w:val="none" w:sz="0" w:space="0" w:color="auto"/>
        <w:bottom w:val="none" w:sz="0" w:space="0" w:color="auto"/>
        <w:right w:val="none" w:sz="0" w:space="0" w:color="auto"/>
      </w:divBdr>
    </w:div>
    <w:div w:id="165751188">
      <w:bodyDiv w:val="1"/>
      <w:marLeft w:val="0"/>
      <w:marRight w:val="0"/>
      <w:marTop w:val="0"/>
      <w:marBottom w:val="0"/>
      <w:divBdr>
        <w:top w:val="none" w:sz="0" w:space="0" w:color="auto"/>
        <w:left w:val="none" w:sz="0" w:space="0" w:color="auto"/>
        <w:bottom w:val="none" w:sz="0" w:space="0" w:color="auto"/>
        <w:right w:val="none" w:sz="0" w:space="0" w:color="auto"/>
      </w:divBdr>
    </w:div>
    <w:div w:id="271865613">
      <w:bodyDiv w:val="1"/>
      <w:marLeft w:val="0"/>
      <w:marRight w:val="0"/>
      <w:marTop w:val="0"/>
      <w:marBottom w:val="0"/>
      <w:divBdr>
        <w:top w:val="none" w:sz="0" w:space="0" w:color="auto"/>
        <w:left w:val="none" w:sz="0" w:space="0" w:color="auto"/>
        <w:bottom w:val="none" w:sz="0" w:space="0" w:color="auto"/>
        <w:right w:val="none" w:sz="0" w:space="0" w:color="auto"/>
      </w:divBdr>
    </w:div>
    <w:div w:id="390615887">
      <w:bodyDiv w:val="1"/>
      <w:marLeft w:val="0"/>
      <w:marRight w:val="0"/>
      <w:marTop w:val="0"/>
      <w:marBottom w:val="0"/>
      <w:divBdr>
        <w:top w:val="none" w:sz="0" w:space="0" w:color="auto"/>
        <w:left w:val="none" w:sz="0" w:space="0" w:color="auto"/>
        <w:bottom w:val="none" w:sz="0" w:space="0" w:color="auto"/>
        <w:right w:val="none" w:sz="0" w:space="0" w:color="auto"/>
      </w:divBdr>
    </w:div>
    <w:div w:id="397364905">
      <w:bodyDiv w:val="1"/>
      <w:marLeft w:val="0"/>
      <w:marRight w:val="0"/>
      <w:marTop w:val="0"/>
      <w:marBottom w:val="0"/>
      <w:divBdr>
        <w:top w:val="none" w:sz="0" w:space="0" w:color="auto"/>
        <w:left w:val="none" w:sz="0" w:space="0" w:color="auto"/>
        <w:bottom w:val="none" w:sz="0" w:space="0" w:color="auto"/>
        <w:right w:val="none" w:sz="0" w:space="0" w:color="auto"/>
      </w:divBdr>
      <w:divsChild>
        <w:div w:id="1268927037">
          <w:marLeft w:val="0"/>
          <w:marRight w:val="0"/>
          <w:marTop w:val="0"/>
          <w:marBottom w:val="0"/>
          <w:divBdr>
            <w:top w:val="none" w:sz="0" w:space="0" w:color="auto"/>
            <w:left w:val="none" w:sz="0" w:space="0" w:color="auto"/>
            <w:bottom w:val="none" w:sz="0" w:space="0" w:color="auto"/>
            <w:right w:val="none" w:sz="0" w:space="0" w:color="auto"/>
          </w:divBdr>
          <w:divsChild>
            <w:div w:id="99183262">
              <w:marLeft w:val="0"/>
              <w:marRight w:val="0"/>
              <w:marTop w:val="0"/>
              <w:marBottom w:val="0"/>
              <w:divBdr>
                <w:top w:val="none" w:sz="0" w:space="0" w:color="auto"/>
                <w:left w:val="none" w:sz="0" w:space="0" w:color="auto"/>
                <w:bottom w:val="none" w:sz="0" w:space="0" w:color="auto"/>
                <w:right w:val="none" w:sz="0" w:space="0" w:color="auto"/>
              </w:divBdr>
            </w:div>
            <w:div w:id="1449619145">
              <w:marLeft w:val="0"/>
              <w:marRight w:val="0"/>
              <w:marTop w:val="0"/>
              <w:marBottom w:val="0"/>
              <w:divBdr>
                <w:top w:val="none" w:sz="0" w:space="0" w:color="auto"/>
                <w:left w:val="none" w:sz="0" w:space="0" w:color="auto"/>
                <w:bottom w:val="none" w:sz="0" w:space="0" w:color="auto"/>
                <w:right w:val="none" w:sz="0" w:space="0" w:color="auto"/>
              </w:divBdr>
            </w:div>
            <w:div w:id="1107846494">
              <w:marLeft w:val="0"/>
              <w:marRight w:val="0"/>
              <w:marTop w:val="0"/>
              <w:marBottom w:val="0"/>
              <w:divBdr>
                <w:top w:val="none" w:sz="0" w:space="0" w:color="auto"/>
                <w:left w:val="none" w:sz="0" w:space="0" w:color="auto"/>
                <w:bottom w:val="none" w:sz="0" w:space="0" w:color="auto"/>
                <w:right w:val="none" w:sz="0" w:space="0" w:color="auto"/>
              </w:divBdr>
            </w:div>
            <w:div w:id="1672028178">
              <w:marLeft w:val="0"/>
              <w:marRight w:val="0"/>
              <w:marTop w:val="0"/>
              <w:marBottom w:val="0"/>
              <w:divBdr>
                <w:top w:val="none" w:sz="0" w:space="0" w:color="auto"/>
                <w:left w:val="none" w:sz="0" w:space="0" w:color="auto"/>
                <w:bottom w:val="none" w:sz="0" w:space="0" w:color="auto"/>
                <w:right w:val="none" w:sz="0" w:space="0" w:color="auto"/>
              </w:divBdr>
            </w:div>
            <w:div w:id="1888760319">
              <w:marLeft w:val="0"/>
              <w:marRight w:val="0"/>
              <w:marTop w:val="0"/>
              <w:marBottom w:val="0"/>
              <w:divBdr>
                <w:top w:val="none" w:sz="0" w:space="0" w:color="auto"/>
                <w:left w:val="none" w:sz="0" w:space="0" w:color="auto"/>
                <w:bottom w:val="none" w:sz="0" w:space="0" w:color="auto"/>
                <w:right w:val="none" w:sz="0" w:space="0" w:color="auto"/>
              </w:divBdr>
            </w:div>
            <w:div w:id="5334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84860">
      <w:bodyDiv w:val="1"/>
      <w:marLeft w:val="0"/>
      <w:marRight w:val="0"/>
      <w:marTop w:val="0"/>
      <w:marBottom w:val="0"/>
      <w:divBdr>
        <w:top w:val="none" w:sz="0" w:space="0" w:color="auto"/>
        <w:left w:val="none" w:sz="0" w:space="0" w:color="auto"/>
        <w:bottom w:val="none" w:sz="0" w:space="0" w:color="auto"/>
        <w:right w:val="none" w:sz="0" w:space="0" w:color="auto"/>
      </w:divBdr>
    </w:div>
    <w:div w:id="427435308">
      <w:bodyDiv w:val="1"/>
      <w:marLeft w:val="0"/>
      <w:marRight w:val="0"/>
      <w:marTop w:val="0"/>
      <w:marBottom w:val="0"/>
      <w:divBdr>
        <w:top w:val="none" w:sz="0" w:space="0" w:color="auto"/>
        <w:left w:val="none" w:sz="0" w:space="0" w:color="auto"/>
        <w:bottom w:val="none" w:sz="0" w:space="0" w:color="auto"/>
        <w:right w:val="none" w:sz="0" w:space="0" w:color="auto"/>
      </w:divBdr>
    </w:div>
    <w:div w:id="447165251">
      <w:bodyDiv w:val="1"/>
      <w:marLeft w:val="0"/>
      <w:marRight w:val="0"/>
      <w:marTop w:val="0"/>
      <w:marBottom w:val="0"/>
      <w:divBdr>
        <w:top w:val="none" w:sz="0" w:space="0" w:color="auto"/>
        <w:left w:val="none" w:sz="0" w:space="0" w:color="auto"/>
        <w:bottom w:val="none" w:sz="0" w:space="0" w:color="auto"/>
        <w:right w:val="none" w:sz="0" w:space="0" w:color="auto"/>
      </w:divBdr>
    </w:div>
    <w:div w:id="460920303">
      <w:bodyDiv w:val="1"/>
      <w:marLeft w:val="0"/>
      <w:marRight w:val="0"/>
      <w:marTop w:val="0"/>
      <w:marBottom w:val="0"/>
      <w:divBdr>
        <w:top w:val="none" w:sz="0" w:space="0" w:color="auto"/>
        <w:left w:val="none" w:sz="0" w:space="0" w:color="auto"/>
        <w:bottom w:val="none" w:sz="0" w:space="0" w:color="auto"/>
        <w:right w:val="none" w:sz="0" w:space="0" w:color="auto"/>
      </w:divBdr>
    </w:div>
    <w:div w:id="599531909">
      <w:bodyDiv w:val="1"/>
      <w:marLeft w:val="0"/>
      <w:marRight w:val="0"/>
      <w:marTop w:val="0"/>
      <w:marBottom w:val="0"/>
      <w:divBdr>
        <w:top w:val="none" w:sz="0" w:space="0" w:color="auto"/>
        <w:left w:val="none" w:sz="0" w:space="0" w:color="auto"/>
        <w:bottom w:val="none" w:sz="0" w:space="0" w:color="auto"/>
        <w:right w:val="none" w:sz="0" w:space="0" w:color="auto"/>
      </w:divBdr>
    </w:div>
    <w:div w:id="1061633469">
      <w:bodyDiv w:val="1"/>
      <w:marLeft w:val="0"/>
      <w:marRight w:val="0"/>
      <w:marTop w:val="0"/>
      <w:marBottom w:val="0"/>
      <w:divBdr>
        <w:top w:val="none" w:sz="0" w:space="0" w:color="auto"/>
        <w:left w:val="none" w:sz="0" w:space="0" w:color="auto"/>
        <w:bottom w:val="none" w:sz="0" w:space="0" w:color="auto"/>
        <w:right w:val="none" w:sz="0" w:space="0" w:color="auto"/>
      </w:divBdr>
    </w:div>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 w:id="1392072768">
      <w:bodyDiv w:val="1"/>
      <w:marLeft w:val="0"/>
      <w:marRight w:val="0"/>
      <w:marTop w:val="0"/>
      <w:marBottom w:val="0"/>
      <w:divBdr>
        <w:top w:val="none" w:sz="0" w:space="0" w:color="auto"/>
        <w:left w:val="none" w:sz="0" w:space="0" w:color="auto"/>
        <w:bottom w:val="none" w:sz="0" w:space="0" w:color="auto"/>
        <w:right w:val="none" w:sz="0" w:space="0" w:color="auto"/>
      </w:divBdr>
    </w:div>
    <w:div w:id="1420523378">
      <w:bodyDiv w:val="1"/>
      <w:marLeft w:val="0"/>
      <w:marRight w:val="0"/>
      <w:marTop w:val="0"/>
      <w:marBottom w:val="0"/>
      <w:divBdr>
        <w:top w:val="none" w:sz="0" w:space="0" w:color="auto"/>
        <w:left w:val="none" w:sz="0" w:space="0" w:color="auto"/>
        <w:bottom w:val="none" w:sz="0" w:space="0" w:color="auto"/>
        <w:right w:val="none" w:sz="0" w:space="0" w:color="auto"/>
      </w:divBdr>
    </w:div>
    <w:div w:id="1421827960">
      <w:bodyDiv w:val="1"/>
      <w:marLeft w:val="0"/>
      <w:marRight w:val="0"/>
      <w:marTop w:val="0"/>
      <w:marBottom w:val="0"/>
      <w:divBdr>
        <w:top w:val="none" w:sz="0" w:space="0" w:color="auto"/>
        <w:left w:val="none" w:sz="0" w:space="0" w:color="auto"/>
        <w:bottom w:val="none" w:sz="0" w:space="0" w:color="auto"/>
        <w:right w:val="none" w:sz="0" w:space="0" w:color="auto"/>
      </w:divBdr>
    </w:div>
    <w:div w:id="1431849136">
      <w:bodyDiv w:val="1"/>
      <w:marLeft w:val="0"/>
      <w:marRight w:val="0"/>
      <w:marTop w:val="0"/>
      <w:marBottom w:val="0"/>
      <w:divBdr>
        <w:top w:val="none" w:sz="0" w:space="0" w:color="auto"/>
        <w:left w:val="none" w:sz="0" w:space="0" w:color="auto"/>
        <w:bottom w:val="none" w:sz="0" w:space="0" w:color="auto"/>
        <w:right w:val="none" w:sz="0" w:space="0" w:color="auto"/>
      </w:divBdr>
    </w:div>
    <w:div w:id="1447583889">
      <w:bodyDiv w:val="1"/>
      <w:marLeft w:val="0"/>
      <w:marRight w:val="0"/>
      <w:marTop w:val="0"/>
      <w:marBottom w:val="0"/>
      <w:divBdr>
        <w:top w:val="none" w:sz="0" w:space="0" w:color="auto"/>
        <w:left w:val="none" w:sz="0" w:space="0" w:color="auto"/>
        <w:bottom w:val="none" w:sz="0" w:space="0" w:color="auto"/>
        <w:right w:val="none" w:sz="0" w:space="0" w:color="auto"/>
      </w:divBdr>
    </w:div>
    <w:div w:id="1470245033">
      <w:bodyDiv w:val="1"/>
      <w:marLeft w:val="0"/>
      <w:marRight w:val="0"/>
      <w:marTop w:val="0"/>
      <w:marBottom w:val="0"/>
      <w:divBdr>
        <w:top w:val="none" w:sz="0" w:space="0" w:color="auto"/>
        <w:left w:val="none" w:sz="0" w:space="0" w:color="auto"/>
        <w:bottom w:val="none" w:sz="0" w:space="0" w:color="auto"/>
        <w:right w:val="none" w:sz="0" w:space="0" w:color="auto"/>
      </w:divBdr>
    </w:div>
    <w:div w:id="1475029082">
      <w:bodyDiv w:val="1"/>
      <w:marLeft w:val="0"/>
      <w:marRight w:val="0"/>
      <w:marTop w:val="0"/>
      <w:marBottom w:val="0"/>
      <w:divBdr>
        <w:top w:val="none" w:sz="0" w:space="0" w:color="auto"/>
        <w:left w:val="none" w:sz="0" w:space="0" w:color="auto"/>
        <w:bottom w:val="none" w:sz="0" w:space="0" w:color="auto"/>
        <w:right w:val="none" w:sz="0" w:space="0" w:color="auto"/>
      </w:divBdr>
    </w:div>
    <w:div w:id="1593200691">
      <w:bodyDiv w:val="1"/>
      <w:marLeft w:val="0"/>
      <w:marRight w:val="0"/>
      <w:marTop w:val="0"/>
      <w:marBottom w:val="0"/>
      <w:divBdr>
        <w:top w:val="none" w:sz="0" w:space="0" w:color="auto"/>
        <w:left w:val="none" w:sz="0" w:space="0" w:color="auto"/>
        <w:bottom w:val="none" w:sz="0" w:space="0" w:color="auto"/>
        <w:right w:val="none" w:sz="0" w:space="0" w:color="auto"/>
      </w:divBdr>
    </w:div>
    <w:div w:id="1595044248">
      <w:bodyDiv w:val="1"/>
      <w:marLeft w:val="0"/>
      <w:marRight w:val="0"/>
      <w:marTop w:val="0"/>
      <w:marBottom w:val="0"/>
      <w:divBdr>
        <w:top w:val="none" w:sz="0" w:space="0" w:color="auto"/>
        <w:left w:val="none" w:sz="0" w:space="0" w:color="auto"/>
        <w:bottom w:val="none" w:sz="0" w:space="0" w:color="auto"/>
        <w:right w:val="none" w:sz="0" w:space="0" w:color="auto"/>
      </w:divBdr>
    </w:div>
    <w:div w:id="1868176477">
      <w:bodyDiv w:val="1"/>
      <w:marLeft w:val="0"/>
      <w:marRight w:val="0"/>
      <w:marTop w:val="0"/>
      <w:marBottom w:val="0"/>
      <w:divBdr>
        <w:top w:val="none" w:sz="0" w:space="0" w:color="auto"/>
        <w:left w:val="none" w:sz="0" w:space="0" w:color="auto"/>
        <w:bottom w:val="none" w:sz="0" w:space="0" w:color="auto"/>
        <w:right w:val="none" w:sz="0" w:space="0" w:color="auto"/>
      </w:divBdr>
    </w:div>
    <w:div w:id="1928342812">
      <w:bodyDiv w:val="1"/>
      <w:marLeft w:val="0"/>
      <w:marRight w:val="0"/>
      <w:marTop w:val="0"/>
      <w:marBottom w:val="0"/>
      <w:divBdr>
        <w:top w:val="none" w:sz="0" w:space="0" w:color="auto"/>
        <w:left w:val="none" w:sz="0" w:space="0" w:color="auto"/>
        <w:bottom w:val="none" w:sz="0" w:space="0" w:color="auto"/>
        <w:right w:val="none" w:sz="0" w:space="0" w:color="auto"/>
      </w:divBdr>
    </w:div>
    <w:div w:id="2036802959">
      <w:bodyDiv w:val="1"/>
      <w:marLeft w:val="0"/>
      <w:marRight w:val="0"/>
      <w:marTop w:val="0"/>
      <w:marBottom w:val="0"/>
      <w:divBdr>
        <w:top w:val="none" w:sz="0" w:space="0" w:color="auto"/>
        <w:left w:val="none" w:sz="0" w:space="0" w:color="auto"/>
        <w:bottom w:val="none" w:sz="0" w:space="0" w:color="auto"/>
        <w:right w:val="none" w:sz="0" w:space="0" w:color="auto"/>
      </w:divBdr>
      <w:divsChild>
        <w:div w:id="358363042">
          <w:marLeft w:val="0"/>
          <w:marRight w:val="0"/>
          <w:marTop w:val="0"/>
          <w:marBottom w:val="0"/>
          <w:divBdr>
            <w:top w:val="none" w:sz="0" w:space="0" w:color="auto"/>
            <w:left w:val="none" w:sz="0" w:space="0" w:color="auto"/>
            <w:bottom w:val="none" w:sz="0" w:space="0" w:color="auto"/>
            <w:right w:val="none" w:sz="0" w:space="0" w:color="auto"/>
          </w:divBdr>
          <w:divsChild>
            <w:div w:id="972635130">
              <w:marLeft w:val="0"/>
              <w:marRight w:val="0"/>
              <w:marTop w:val="0"/>
              <w:marBottom w:val="0"/>
              <w:divBdr>
                <w:top w:val="none" w:sz="0" w:space="0" w:color="auto"/>
                <w:left w:val="none" w:sz="0" w:space="0" w:color="auto"/>
                <w:bottom w:val="none" w:sz="0" w:space="0" w:color="auto"/>
                <w:right w:val="none" w:sz="0" w:space="0" w:color="auto"/>
              </w:divBdr>
            </w:div>
            <w:div w:id="1849517373">
              <w:marLeft w:val="0"/>
              <w:marRight w:val="0"/>
              <w:marTop w:val="0"/>
              <w:marBottom w:val="0"/>
              <w:divBdr>
                <w:top w:val="none" w:sz="0" w:space="0" w:color="auto"/>
                <w:left w:val="none" w:sz="0" w:space="0" w:color="auto"/>
                <w:bottom w:val="none" w:sz="0" w:space="0" w:color="auto"/>
                <w:right w:val="none" w:sz="0" w:space="0" w:color="auto"/>
              </w:divBdr>
            </w:div>
            <w:div w:id="1930651132">
              <w:marLeft w:val="0"/>
              <w:marRight w:val="0"/>
              <w:marTop w:val="0"/>
              <w:marBottom w:val="0"/>
              <w:divBdr>
                <w:top w:val="none" w:sz="0" w:space="0" w:color="auto"/>
                <w:left w:val="none" w:sz="0" w:space="0" w:color="auto"/>
                <w:bottom w:val="none" w:sz="0" w:space="0" w:color="auto"/>
                <w:right w:val="none" w:sz="0" w:space="0" w:color="auto"/>
              </w:divBdr>
            </w:div>
            <w:div w:id="7586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1E534AF-C15F-4B14-90F7-15561FEA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3687</Words>
  <Characters>21020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Ахокас ИИ</dc:creator>
  <cp:lastModifiedBy>Татьяна</cp:lastModifiedBy>
  <cp:revision>2</cp:revision>
  <cp:lastPrinted>2025-02-20T08:55:00Z</cp:lastPrinted>
  <dcterms:created xsi:type="dcterms:W3CDTF">2025-02-20T08:57:00Z</dcterms:created>
  <dcterms:modified xsi:type="dcterms:W3CDTF">2025-02-20T08:57:00Z</dcterms:modified>
</cp:coreProperties>
</file>