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01" w:rsidRDefault="00CF2D89" w:rsidP="00262CFE">
      <w:pPr>
        <w:pStyle w:val="a3"/>
        <w:jc w:val="center"/>
        <w:rPr>
          <w:sz w:val="24"/>
        </w:rPr>
      </w:pPr>
      <w:r w:rsidRPr="00863252">
        <w:rPr>
          <w:noProof/>
        </w:rPr>
        <w:drawing>
          <wp:inline distT="0" distB="0" distL="0" distR="0" wp14:anchorId="61EC7423" wp14:editId="47305E59">
            <wp:extent cx="676275" cy="809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РОССИЙСКАЯ   ФЕДЕРАЦИЯ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РЕСПУБЛИКА   КАРЕЛИЯ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МУНИЦИПАЛЬНОЕ   ОБРАЗОВАНИЕ  «КЕМСКИЙ  МУНИЦИПАЛЬНЫЙ  РАЙОН»</w:t>
      </w:r>
    </w:p>
    <w:p w:rsidR="00262CFE" w:rsidRPr="00CB1723" w:rsidRDefault="00262CFE" w:rsidP="00262CFE">
      <w:pPr>
        <w:pStyle w:val="a3"/>
        <w:jc w:val="center"/>
      </w:pPr>
    </w:p>
    <w:p w:rsidR="00262CFE" w:rsidRPr="00CB1723" w:rsidRDefault="00262CFE" w:rsidP="00262CFE">
      <w:pPr>
        <w:jc w:val="center"/>
      </w:pPr>
      <w:r w:rsidRPr="00CB1723">
        <w:t>СОВЕТ  КЕМСКОГО  МУНИЦИПАЛЬНОГО  РАЙОНА</w:t>
      </w:r>
    </w:p>
    <w:p w:rsidR="00262CFE" w:rsidRDefault="00262CFE" w:rsidP="00262CFE">
      <w:pPr>
        <w:pStyle w:val="a3"/>
        <w:jc w:val="center"/>
      </w:pPr>
      <w:r>
        <w:t xml:space="preserve">  </w:t>
      </w:r>
    </w:p>
    <w:p w:rsidR="00803EEE" w:rsidRDefault="00803EEE" w:rsidP="00803EEE">
      <w:pPr>
        <w:pStyle w:val="a3"/>
        <w:rPr>
          <w:b/>
          <w:sz w:val="24"/>
          <w:szCs w:val="24"/>
        </w:rPr>
      </w:pPr>
    </w:p>
    <w:p w:rsidR="00803EEE" w:rsidRPr="00CF2D89" w:rsidRDefault="00803EEE" w:rsidP="00CF2D89">
      <w:pPr>
        <w:pStyle w:val="a3"/>
        <w:tabs>
          <w:tab w:val="center" w:pos="4677"/>
          <w:tab w:val="center" w:pos="4890"/>
          <w:tab w:val="left" w:pos="7755"/>
          <w:tab w:val="left" w:pos="7824"/>
        </w:tabs>
        <w:jc w:val="center"/>
        <w:rPr>
          <w:sz w:val="24"/>
          <w:szCs w:val="24"/>
        </w:rPr>
      </w:pPr>
      <w:r w:rsidRPr="00CF2D89">
        <w:rPr>
          <w:sz w:val="24"/>
          <w:szCs w:val="24"/>
        </w:rPr>
        <w:t>РЕШЕНИЕ</w:t>
      </w:r>
    </w:p>
    <w:p w:rsidR="00803EEE" w:rsidRPr="00CF2D89" w:rsidRDefault="00F67EC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0077A9">
        <w:rPr>
          <w:sz w:val="24"/>
          <w:szCs w:val="24"/>
        </w:rPr>
        <w:t xml:space="preserve">                    </w:t>
      </w:r>
    </w:p>
    <w:p w:rsidR="00803EEE" w:rsidRPr="00E54A78" w:rsidRDefault="001F4CA4" w:rsidP="00803EEE">
      <w:pPr>
        <w:tabs>
          <w:tab w:val="left" w:pos="6735"/>
        </w:tabs>
      </w:pPr>
      <w:r>
        <w:t>«23» апреля 2019</w:t>
      </w:r>
      <w:r w:rsidR="00524060">
        <w:t xml:space="preserve"> год                                                                                        </w:t>
      </w:r>
      <w:r w:rsidR="00CF2D89">
        <w:t xml:space="preserve">          </w:t>
      </w:r>
      <w:r w:rsidR="00524060">
        <w:t xml:space="preserve"> №</w:t>
      </w:r>
      <w:r w:rsidR="00CF2D89">
        <w:t xml:space="preserve"> 47-3/352</w:t>
      </w:r>
      <w:r w:rsidR="00803EEE">
        <w:tab/>
        <w:t xml:space="preserve">       </w:t>
      </w:r>
      <w:r w:rsidR="00B621AC">
        <w:t xml:space="preserve">               </w:t>
      </w:r>
    </w:p>
    <w:p w:rsidR="00803EEE" w:rsidRPr="00E54A78" w:rsidRDefault="00803EEE" w:rsidP="00803EEE">
      <w:pPr>
        <w:jc w:val="center"/>
        <w:rPr>
          <w:bCs/>
          <w:spacing w:val="-1"/>
        </w:rPr>
      </w:pPr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803EEE" w:rsidRPr="00E54A78" w:rsidRDefault="00803EEE" w:rsidP="00803EEE">
      <w:pPr>
        <w:pStyle w:val="a3"/>
        <w:jc w:val="center"/>
        <w:rPr>
          <w:sz w:val="24"/>
        </w:rPr>
      </w:pPr>
      <w:r w:rsidRPr="00E54A78">
        <w:rPr>
          <w:sz w:val="24"/>
        </w:rPr>
        <w:t>Об  отчете  контрольно-счетной комиссии</w:t>
      </w:r>
      <w:r>
        <w:rPr>
          <w:sz w:val="24"/>
        </w:rPr>
        <w:t xml:space="preserve"> </w:t>
      </w:r>
      <w:r w:rsidRPr="00E54A78">
        <w:rPr>
          <w:sz w:val="24"/>
        </w:rPr>
        <w:t>Кемского  муниципального  района</w:t>
      </w:r>
    </w:p>
    <w:p w:rsidR="00803EEE" w:rsidRPr="00E54A78" w:rsidRDefault="00803EEE" w:rsidP="00803EEE">
      <w:pPr>
        <w:pStyle w:val="a3"/>
        <w:jc w:val="center"/>
        <w:rPr>
          <w:sz w:val="24"/>
        </w:rPr>
      </w:pPr>
      <w:r w:rsidRPr="00E54A78">
        <w:rPr>
          <w:sz w:val="24"/>
        </w:rPr>
        <w:t xml:space="preserve">о  результатах  деятельности </w:t>
      </w:r>
      <w:r w:rsidR="001F4CA4">
        <w:rPr>
          <w:sz w:val="24"/>
        </w:rPr>
        <w:t xml:space="preserve"> за 2018</w:t>
      </w:r>
      <w:r w:rsidRPr="00E54A78">
        <w:rPr>
          <w:sz w:val="24"/>
        </w:rPr>
        <w:t xml:space="preserve"> год</w:t>
      </w:r>
    </w:p>
    <w:p w:rsidR="00803EEE" w:rsidRPr="00E54A78" w:rsidRDefault="00803EEE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262CFE" w:rsidRPr="000A3C6D" w:rsidRDefault="00262CFE" w:rsidP="00262CFE">
      <w:pPr>
        <w:pStyle w:val="a3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 xml:space="preserve">          </w:t>
      </w:r>
      <w:r w:rsidRPr="000A3C6D">
        <w:rPr>
          <w:sz w:val="24"/>
        </w:rPr>
        <w:t xml:space="preserve">В соответствии </w:t>
      </w:r>
      <w:r>
        <w:rPr>
          <w:sz w:val="24"/>
        </w:rPr>
        <w:t xml:space="preserve">с </w:t>
      </w:r>
      <w:r w:rsidRPr="000A3C6D">
        <w:rPr>
          <w:rFonts w:eastAsiaTheme="minorHAnsi"/>
          <w:sz w:val="24"/>
          <w:lang w:eastAsia="en-US"/>
        </w:rPr>
        <w:t xml:space="preserve">Федеральным </w:t>
      </w:r>
      <w:hyperlink r:id="rId7" w:history="1">
        <w:r w:rsidRPr="000A3C6D">
          <w:rPr>
            <w:rFonts w:eastAsiaTheme="minorHAnsi"/>
            <w:sz w:val="24"/>
            <w:lang w:eastAsia="en-US"/>
          </w:rPr>
          <w:t>законом</w:t>
        </w:r>
      </w:hyperlink>
      <w:r w:rsidRPr="000A3C6D">
        <w:rPr>
          <w:rFonts w:eastAsiaTheme="minorHAnsi"/>
          <w:sz w:val="24"/>
          <w:lang w:eastAsia="en-US"/>
        </w:rPr>
        <w:t xml:space="preserve"> от 7 февраля 2011 года </w:t>
      </w:r>
      <w:r>
        <w:rPr>
          <w:rFonts w:eastAsiaTheme="minorHAnsi"/>
          <w:sz w:val="24"/>
          <w:lang w:eastAsia="en-US"/>
        </w:rPr>
        <w:t>№</w:t>
      </w:r>
      <w:r w:rsidRPr="000A3C6D">
        <w:rPr>
          <w:rFonts w:eastAsiaTheme="minorHAnsi"/>
          <w:sz w:val="24"/>
          <w:lang w:eastAsia="en-US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>
        <w:rPr>
          <w:rFonts w:eastAsiaTheme="minorHAnsi"/>
          <w:sz w:val="24"/>
          <w:lang w:eastAsia="en-US"/>
        </w:rPr>
        <w:t xml:space="preserve">, </w:t>
      </w:r>
      <w:r>
        <w:rPr>
          <w:sz w:val="24"/>
        </w:rPr>
        <w:t xml:space="preserve">Федеральным законом от 6 октября </w:t>
      </w:r>
      <w:r w:rsidRPr="00DC1F42">
        <w:rPr>
          <w:sz w:val="24"/>
        </w:rPr>
        <w:t>2003</w:t>
      </w:r>
      <w:r>
        <w:rPr>
          <w:sz w:val="24"/>
        </w:rPr>
        <w:t xml:space="preserve"> года </w:t>
      </w:r>
      <w:r w:rsidRPr="00DC1F42">
        <w:rPr>
          <w:sz w:val="24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4"/>
        </w:rPr>
        <w:t>Кемский муниципальный район</w:t>
      </w:r>
      <w:r w:rsidRPr="00DC1F42">
        <w:rPr>
          <w:sz w:val="24"/>
        </w:rPr>
        <w:t>»</w:t>
      </w:r>
      <w:r>
        <w:rPr>
          <w:sz w:val="24"/>
        </w:rPr>
        <w:t>, Положением «О к</w:t>
      </w:r>
      <w:r w:rsidRPr="00DC1F42">
        <w:rPr>
          <w:sz w:val="24"/>
        </w:rPr>
        <w:t xml:space="preserve">онтрольно-счетной комиссии </w:t>
      </w:r>
      <w:r>
        <w:rPr>
          <w:sz w:val="24"/>
        </w:rPr>
        <w:t>Кемского муниципального района», утвержденным р</w:t>
      </w:r>
      <w:r w:rsidRPr="00DC1F42">
        <w:rPr>
          <w:sz w:val="24"/>
        </w:rPr>
        <w:t xml:space="preserve">ешением </w:t>
      </w:r>
      <w:r>
        <w:rPr>
          <w:sz w:val="24"/>
        </w:rPr>
        <w:t xml:space="preserve">Совета Кемского муниципального района от 12 апреля </w:t>
      </w:r>
      <w:r w:rsidRPr="00DC1F42">
        <w:rPr>
          <w:sz w:val="24"/>
        </w:rPr>
        <w:t>2012</w:t>
      </w:r>
      <w:r>
        <w:rPr>
          <w:sz w:val="24"/>
        </w:rPr>
        <w:t xml:space="preserve"> года  </w:t>
      </w:r>
      <w:r w:rsidRPr="00DC1F42">
        <w:rPr>
          <w:sz w:val="24"/>
        </w:rPr>
        <w:t>№ 23-2/200</w:t>
      </w:r>
      <w:r>
        <w:rPr>
          <w:sz w:val="24"/>
        </w:rPr>
        <w:t>,</w:t>
      </w:r>
    </w:p>
    <w:p w:rsidR="00262CFE" w:rsidRDefault="00262CFE" w:rsidP="00262CFE">
      <w:pPr>
        <w:jc w:val="both"/>
      </w:pPr>
    </w:p>
    <w:p w:rsidR="00262CFE" w:rsidRPr="00835C1B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Pr="00835C1B">
        <w:rPr>
          <w:sz w:val="24"/>
        </w:rPr>
        <w:t>РЕШИЛ:</w:t>
      </w:r>
    </w:p>
    <w:p w:rsidR="00262CFE" w:rsidRDefault="00262CFE" w:rsidP="00262CFE">
      <w:pPr>
        <w:jc w:val="both"/>
      </w:pPr>
    </w:p>
    <w:p w:rsidR="00262CFE" w:rsidRPr="00DC1F42" w:rsidRDefault="00262CFE" w:rsidP="00262CFE">
      <w:pPr>
        <w:jc w:val="both"/>
      </w:pPr>
      <w:r>
        <w:t xml:space="preserve">        1.</w:t>
      </w:r>
      <w:r w:rsidR="00372792">
        <w:t xml:space="preserve"> </w:t>
      </w:r>
      <w:r w:rsidRPr="00DC1F42">
        <w:t xml:space="preserve">Утвердить </w:t>
      </w:r>
      <w:r>
        <w:t xml:space="preserve"> прилагаемый </w:t>
      </w:r>
      <w:r w:rsidRPr="00DC1F42">
        <w:t>от</w:t>
      </w:r>
      <w:r>
        <w:t>чет к</w:t>
      </w:r>
      <w:r w:rsidRPr="00DC1F42">
        <w:t xml:space="preserve">онтрольно-счетной комиссии </w:t>
      </w:r>
      <w:r>
        <w:t xml:space="preserve">Кемского муниципального района  </w:t>
      </w:r>
      <w:r w:rsidRPr="005465F9">
        <w:t xml:space="preserve">о </w:t>
      </w:r>
      <w:r>
        <w:t xml:space="preserve"> </w:t>
      </w:r>
      <w:r w:rsidRPr="005465F9">
        <w:t xml:space="preserve">результатах </w:t>
      </w:r>
      <w:r>
        <w:t xml:space="preserve"> </w:t>
      </w:r>
      <w:r w:rsidRPr="005465F9">
        <w:t xml:space="preserve">деятельности </w:t>
      </w:r>
      <w:r w:rsidR="001F4CA4">
        <w:t xml:space="preserve"> за  2018</w:t>
      </w:r>
      <w:r>
        <w:t xml:space="preserve"> год.</w:t>
      </w:r>
    </w:p>
    <w:p w:rsidR="00262CFE" w:rsidRDefault="00262CFE" w:rsidP="00262CFE">
      <w:pPr>
        <w:jc w:val="both"/>
      </w:pPr>
      <w:r>
        <w:t xml:space="preserve">        2.</w:t>
      </w:r>
      <w:r w:rsidRPr="005465F9">
        <w:t xml:space="preserve"> </w:t>
      </w:r>
      <w:r>
        <w:t>Опубликовать  настоящее р</w:t>
      </w:r>
      <w:r w:rsidRPr="005465F9">
        <w:t>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2CFE" w:rsidRDefault="00262CFE" w:rsidP="00262CFE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Pr="00DC1F42">
        <w:t xml:space="preserve"> принятия.</w:t>
      </w:r>
    </w:p>
    <w:p w:rsidR="00262CFE" w:rsidRDefault="00262CFE" w:rsidP="00262CFE">
      <w:pPr>
        <w:jc w:val="both"/>
      </w:pPr>
    </w:p>
    <w:p w:rsidR="00CF2D89" w:rsidRDefault="00CF2D89" w:rsidP="00262CFE">
      <w:pPr>
        <w:jc w:val="both"/>
      </w:pPr>
    </w:p>
    <w:p w:rsidR="00262CFE" w:rsidRPr="00DC1F42" w:rsidRDefault="00262CFE" w:rsidP="00262CFE">
      <w:pPr>
        <w:jc w:val="both"/>
      </w:pPr>
    </w:p>
    <w:p w:rsidR="00262CFE" w:rsidRDefault="00262CFE" w:rsidP="00262CFE">
      <w:pPr>
        <w:jc w:val="both"/>
      </w:pPr>
      <w:r w:rsidRPr="00835C1B">
        <w:t xml:space="preserve">Глава </w:t>
      </w:r>
      <w:r>
        <w:t xml:space="preserve"> </w:t>
      </w:r>
      <w:r w:rsidRPr="00835C1B">
        <w:t xml:space="preserve">Кемского </w:t>
      </w:r>
      <w:r>
        <w:t xml:space="preserve"> </w:t>
      </w:r>
      <w:r w:rsidRPr="00835C1B">
        <w:t xml:space="preserve">муниципального </w:t>
      </w:r>
      <w:r>
        <w:t xml:space="preserve"> </w:t>
      </w:r>
      <w:r w:rsidRPr="00835C1B">
        <w:t>района</w:t>
      </w:r>
      <w:r>
        <w:t>,</w:t>
      </w:r>
    </w:p>
    <w:p w:rsidR="00262CFE" w:rsidRPr="00835C1B" w:rsidRDefault="00262CFE" w:rsidP="00262CFE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835C1B">
        <w:t xml:space="preserve">                        </w:t>
      </w:r>
      <w:r>
        <w:t xml:space="preserve">          </w:t>
      </w:r>
      <w:r w:rsidR="00CF2D89">
        <w:t xml:space="preserve">  </w:t>
      </w:r>
      <w:proofErr w:type="spellStart"/>
      <w:r w:rsidRPr="00835C1B">
        <w:t>В.М.Беляков</w:t>
      </w:r>
      <w:proofErr w:type="spellEnd"/>
    </w:p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Default="00262CFE" w:rsidP="00262CFE"/>
    <w:p w:rsidR="00262CFE" w:rsidRDefault="00262CFE" w:rsidP="00CF2D89">
      <w:pPr>
        <w:ind w:left="-426"/>
        <w:rPr>
          <w:b/>
        </w:rPr>
      </w:pPr>
      <w:r>
        <w:rPr>
          <w:b/>
        </w:rPr>
        <w:t xml:space="preserve">     </w:t>
      </w:r>
    </w:p>
    <w:p w:rsidR="00CF2D89" w:rsidRDefault="00CF2D89" w:rsidP="00CF2D89">
      <w:pPr>
        <w:ind w:left="-426"/>
        <w:rPr>
          <w:b/>
        </w:rPr>
      </w:pPr>
      <w:bookmarkStart w:id="0" w:name="_GoBack"/>
      <w:bookmarkEnd w:id="0"/>
    </w:p>
    <w:p w:rsidR="00CF2D89" w:rsidRPr="00CF2D89" w:rsidRDefault="00CF2D89" w:rsidP="00CF2D89">
      <w:pPr>
        <w:ind w:left="-426"/>
        <w:rPr>
          <w:b/>
        </w:rPr>
      </w:pPr>
    </w:p>
    <w:p w:rsidR="00093B88" w:rsidRDefault="00093B88" w:rsidP="00093B88">
      <w:pPr>
        <w:pStyle w:val="a3"/>
        <w:jc w:val="right"/>
        <w:rPr>
          <w:sz w:val="24"/>
        </w:rPr>
      </w:pPr>
      <w:r w:rsidRPr="00835C1B">
        <w:rPr>
          <w:sz w:val="24"/>
        </w:rPr>
        <w:lastRenderedPageBreak/>
        <w:t xml:space="preserve">Приложение </w:t>
      </w:r>
    </w:p>
    <w:p w:rsidR="00093B88" w:rsidRDefault="00093B88" w:rsidP="00093B88">
      <w:pPr>
        <w:pStyle w:val="a3"/>
        <w:jc w:val="right"/>
        <w:rPr>
          <w:sz w:val="24"/>
        </w:rPr>
      </w:pPr>
      <w:r>
        <w:rPr>
          <w:sz w:val="24"/>
        </w:rPr>
        <w:t>к  решению  Совета</w:t>
      </w:r>
    </w:p>
    <w:p w:rsidR="00093B88" w:rsidRDefault="00093B88" w:rsidP="00093B88">
      <w:pPr>
        <w:pStyle w:val="a3"/>
        <w:jc w:val="right"/>
        <w:rPr>
          <w:sz w:val="24"/>
        </w:rPr>
      </w:pPr>
      <w:r>
        <w:rPr>
          <w:sz w:val="24"/>
        </w:rPr>
        <w:t>Кемского  муниципального  района</w:t>
      </w:r>
    </w:p>
    <w:p w:rsidR="00093B88" w:rsidRDefault="001F4CA4" w:rsidP="001F4CA4">
      <w:pPr>
        <w:pStyle w:val="a3"/>
        <w:jc w:val="right"/>
        <w:rPr>
          <w:sz w:val="24"/>
        </w:rPr>
      </w:pPr>
      <w:r>
        <w:rPr>
          <w:sz w:val="24"/>
        </w:rPr>
        <w:t>от  « 23</w:t>
      </w:r>
      <w:r w:rsidR="000077A9">
        <w:rPr>
          <w:sz w:val="24"/>
        </w:rPr>
        <w:t xml:space="preserve"> » апреля </w:t>
      </w:r>
      <w:r>
        <w:rPr>
          <w:sz w:val="24"/>
        </w:rPr>
        <w:t>2019</w:t>
      </w:r>
      <w:r w:rsidR="00093B88">
        <w:rPr>
          <w:sz w:val="24"/>
        </w:rPr>
        <w:t xml:space="preserve"> года  № </w:t>
      </w:r>
      <w:r w:rsidR="00CF2D89">
        <w:rPr>
          <w:sz w:val="24"/>
        </w:rPr>
        <w:t>47-3/352</w:t>
      </w:r>
    </w:p>
    <w:p w:rsidR="00CF2D89" w:rsidRPr="00835C1B" w:rsidRDefault="00CF2D89" w:rsidP="001F4CA4">
      <w:pPr>
        <w:pStyle w:val="a3"/>
        <w:jc w:val="right"/>
      </w:pPr>
    </w:p>
    <w:p w:rsidR="00093B88" w:rsidRDefault="00093B88" w:rsidP="00093B88">
      <w:pPr>
        <w:jc w:val="right"/>
        <w:rPr>
          <w:b/>
        </w:rPr>
      </w:pPr>
    </w:p>
    <w:p w:rsidR="000077A9" w:rsidRPr="009D7514" w:rsidRDefault="000077A9" w:rsidP="000077A9">
      <w:pPr>
        <w:jc w:val="center"/>
        <w:rPr>
          <w:bCs/>
          <w:color w:val="000000" w:themeColor="text1"/>
        </w:rPr>
      </w:pPr>
      <w:r w:rsidRPr="009D7514">
        <w:rPr>
          <w:bCs/>
          <w:color w:val="000000" w:themeColor="text1"/>
        </w:rPr>
        <w:t xml:space="preserve">ОТЧЕТ </w:t>
      </w:r>
    </w:p>
    <w:p w:rsidR="000077A9" w:rsidRPr="000077A9" w:rsidRDefault="000077A9" w:rsidP="000077A9">
      <w:pPr>
        <w:jc w:val="center"/>
        <w:rPr>
          <w:color w:val="000000" w:themeColor="text1"/>
        </w:rPr>
      </w:pPr>
      <w:r w:rsidRPr="000077A9">
        <w:rPr>
          <w:color w:val="000000" w:themeColor="text1"/>
        </w:rPr>
        <w:t xml:space="preserve">о деятельности контрольно-счетной комиссии </w:t>
      </w:r>
    </w:p>
    <w:p w:rsidR="000077A9" w:rsidRPr="000077A9" w:rsidRDefault="000077A9" w:rsidP="000077A9">
      <w:pPr>
        <w:jc w:val="center"/>
        <w:rPr>
          <w:color w:val="000000" w:themeColor="text1"/>
        </w:rPr>
      </w:pPr>
      <w:r w:rsidRPr="000077A9">
        <w:rPr>
          <w:color w:val="000000" w:themeColor="text1"/>
        </w:rPr>
        <w:t>Кемско</w:t>
      </w:r>
      <w:r w:rsidR="001F4CA4">
        <w:rPr>
          <w:color w:val="000000" w:themeColor="text1"/>
        </w:rPr>
        <w:t>го муниципального района за 2018</w:t>
      </w:r>
      <w:r w:rsidRPr="000077A9">
        <w:rPr>
          <w:color w:val="000000" w:themeColor="text1"/>
        </w:rPr>
        <w:t xml:space="preserve"> год</w:t>
      </w:r>
    </w:p>
    <w:p w:rsidR="00CF2D89" w:rsidRDefault="00CF2D89" w:rsidP="00093B88">
      <w:pPr>
        <w:jc w:val="center"/>
        <w:rPr>
          <w:b/>
          <w:color w:val="000000" w:themeColor="text1"/>
        </w:rPr>
      </w:pPr>
    </w:p>
    <w:p w:rsidR="00CF2D89" w:rsidRDefault="00CF2D89" w:rsidP="00CF2D89"/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 xml:space="preserve">Деятельность </w:t>
      </w:r>
      <w:proofErr w:type="spellStart"/>
      <w:r>
        <w:rPr>
          <w:sz w:val="24"/>
          <w:szCs w:val="24"/>
        </w:rPr>
        <w:t>к</w:t>
      </w:r>
      <w:r w:rsidRPr="00CF2D89">
        <w:rPr>
          <w:sz w:val="24"/>
          <w:szCs w:val="24"/>
        </w:rPr>
        <w:t>онтрольно</w:t>
      </w:r>
      <w:proofErr w:type="spellEnd"/>
      <w:r w:rsidRPr="00CF2D89">
        <w:rPr>
          <w:sz w:val="24"/>
          <w:szCs w:val="24"/>
        </w:rPr>
        <w:t xml:space="preserve"> – счетной комиссии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осуществляется с 12.04.2012 года в соответствии с  Федеральным законом № 6-ФЗ от 7 февраля 2011 года «Об общих принципах организации и деятельности контрольно-счетных органов субъектов Российской Федерации и муниципальных образований» и решением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от 12.04.2012г. № 23-2/200 и включает в себя:</w:t>
      </w:r>
      <w:proofErr w:type="gramEnd"/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контроль исполнения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района;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экспертизу проектов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района;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внешнюю проверку годового отчета исполнения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района;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организацию и осуществление контроля законности и результативности использования средств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района;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- контроль соблюдения установленного порядка управления и распоряжения имуществом, находящимся в муниципальной собственности;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подготовку информации о ходе исполнения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района, о результатах проведенных контрольных и экспертно-аналитических мероприятий;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осуществление иных полномочий, предусмотренных ст.7 Положения о контрольно-счетной комиссии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Работа контрольно-счетной  комиссии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в отчётном периоде строилась исходя из основных направлений экспертно-аналитической, контрольной и текущей деятельности в соответствии с планом работы на  2018 год.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1.Итоги финансового контроля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</w:t>
      </w:r>
      <w:proofErr w:type="gramStart"/>
      <w:r w:rsidRPr="00CF2D89">
        <w:rPr>
          <w:sz w:val="24"/>
          <w:szCs w:val="24"/>
        </w:rPr>
        <w:t xml:space="preserve">За отчетный период контрольно-счетной комиссией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проведено 30 контрольных и экспертно-аналитических мероприятий, в том числе 5 камеральных проверок годовой бюджетной отчетности, 5 внешних проверок годового отчета об исполнении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 и поселений за 2017 год, 5 экспертиз проектов решений о  бюджете на 2019 год и на плановый период 2020 и 2021 годов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 и</w:t>
      </w:r>
      <w:proofErr w:type="gramEnd"/>
      <w:r w:rsidRPr="00CF2D89">
        <w:rPr>
          <w:sz w:val="24"/>
          <w:szCs w:val="24"/>
        </w:rPr>
        <w:t xml:space="preserve"> поселений, 5 оперативных анализов исполнения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и поселений, 4 экспертизы проектов решений о внесении изменений в бюджет на 2018 год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района, 6 проверок  в соответствии с планом контрольных м</w:t>
      </w:r>
      <w:r>
        <w:rPr>
          <w:sz w:val="24"/>
          <w:szCs w:val="24"/>
        </w:rPr>
        <w:t>ероприятий.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 Проверками охвачены 5 органов местного самоуправления (администрация района и поселковые администрации),  1 бюджетное и 1 казенное учреждение. Сумма проверен</w:t>
      </w:r>
      <w:r>
        <w:rPr>
          <w:sz w:val="24"/>
          <w:szCs w:val="24"/>
        </w:rPr>
        <w:t xml:space="preserve">ных средств – 113869,8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Проверки проводились по темам: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ведение реестра расходных обязательств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в 2017 году.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ведение реестра расходных обязательств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в 2017 году.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ведение муниципальной долговой книги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за  2017 год.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lastRenderedPageBreak/>
        <w:t xml:space="preserve">- исполнение представления Контрольно-счетной комиссии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от 08 августа 2017 года, вынесенного в адрес Муниципального бюджетного учреждения «Центр культуры и спорта»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городского поселения.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исполнение </w:t>
      </w:r>
      <w:proofErr w:type="spellStart"/>
      <w:r w:rsidRPr="00CF2D89">
        <w:rPr>
          <w:sz w:val="24"/>
          <w:szCs w:val="24"/>
        </w:rPr>
        <w:t>пред</w:t>
      </w:r>
      <w:proofErr w:type="gramStart"/>
      <w:r w:rsidRPr="00CF2D89">
        <w:rPr>
          <w:sz w:val="24"/>
          <w:szCs w:val="24"/>
        </w:rPr>
        <w:t>c</w:t>
      </w:r>
      <w:proofErr w:type="gramEnd"/>
      <w:r w:rsidRPr="00CF2D89">
        <w:rPr>
          <w:sz w:val="24"/>
          <w:szCs w:val="24"/>
        </w:rPr>
        <w:t>тавления</w:t>
      </w:r>
      <w:proofErr w:type="spellEnd"/>
      <w:r w:rsidRPr="00CF2D89">
        <w:rPr>
          <w:sz w:val="24"/>
          <w:szCs w:val="24"/>
        </w:rPr>
        <w:t xml:space="preserve"> Контрольно-счетной комиссии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от 16 августа 2017 года, вынесенного в адрес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 При осуществлении контрольных мероприятий выявлено различных нарушений на общую сумму 1380,7 тыс.    в том числе: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ведение реестра расходных обязательств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в 2017 году  1118,8 тыс. руб.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- ведение реестра расходных обязательств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в 2017 году в сумме 261,9 тыс. руб.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Нарушения, не имеющие количественно-суммового измерения: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proofErr w:type="spellStart"/>
      <w:r w:rsidRPr="00CF2D89">
        <w:rPr>
          <w:sz w:val="24"/>
          <w:szCs w:val="24"/>
        </w:rPr>
        <w:t>Кривопорожское</w:t>
      </w:r>
      <w:proofErr w:type="spellEnd"/>
      <w:r w:rsidRPr="00CF2D89">
        <w:rPr>
          <w:sz w:val="24"/>
          <w:szCs w:val="24"/>
        </w:rPr>
        <w:t xml:space="preserve"> сельское поселение,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в Порядке ведения реестра расходных обязательств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указано несуществующее муниципальное образование - </w:t>
      </w:r>
      <w:proofErr w:type="spellStart"/>
      <w:r w:rsidRPr="00CF2D89">
        <w:rPr>
          <w:sz w:val="24"/>
          <w:szCs w:val="24"/>
        </w:rPr>
        <w:t>Кривопорожский</w:t>
      </w:r>
      <w:proofErr w:type="spellEnd"/>
      <w:r w:rsidRPr="00CF2D89">
        <w:rPr>
          <w:sz w:val="24"/>
          <w:szCs w:val="24"/>
        </w:rPr>
        <w:t xml:space="preserve"> район; отсутствуют указания по заполнению данных    Реестра по графам и строкам; </w:t>
      </w:r>
      <w:proofErr w:type="gramStart"/>
      <w:r w:rsidRPr="00CF2D89">
        <w:rPr>
          <w:sz w:val="24"/>
          <w:szCs w:val="24"/>
        </w:rPr>
        <w:t>приложение № 1 Порядка  ведения реестра расходных обязательств от 02 июля 2008 года,  не соответствует Приказу Минфина России от 31.05.2017 № 82н "Об утверждении Порядка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Федерации, и признании утратившим силу приказа Министерства финансов Российской Федерации от 1 июля 2015 г. № 103н «Об утверждении Порядка</w:t>
      </w:r>
      <w:proofErr w:type="gramEnd"/>
      <w:r w:rsidRPr="00CF2D89">
        <w:rPr>
          <w:sz w:val="24"/>
          <w:szCs w:val="24"/>
        </w:rPr>
        <w:t xml:space="preserve">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Федерации»".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Полномочия по ведению реестра расходных обязательств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не переданы </w:t>
      </w:r>
      <w:proofErr w:type="spellStart"/>
      <w:r w:rsidRPr="00CF2D89">
        <w:rPr>
          <w:sz w:val="24"/>
          <w:szCs w:val="24"/>
        </w:rPr>
        <w:t>Кемскому</w:t>
      </w:r>
      <w:proofErr w:type="spellEnd"/>
      <w:r w:rsidRPr="00CF2D89">
        <w:rPr>
          <w:sz w:val="24"/>
          <w:szCs w:val="24"/>
        </w:rPr>
        <w:t xml:space="preserve"> финансовому управлению или Администрации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proofErr w:type="gramStart"/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Положение о бюджетном процессе в </w:t>
      </w:r>
      <w:proofErr w:type="spellStart"/>
      <w:r w:rsidRPr="00CF2D89">
        <w:rPr>
          <w:sz w:val="24"/>
          <w:szCs w:val="24"/>
        </w:rPr>
        <w:t>Кривопорожском</w:t>
      </w:r>
      <w:proofErr w:type="spellEnd"/>
      <w:r w:rsidRPr="00CF2D89">
        <w:rPr>
          <w:sz w:val="24"/>
          <w:szCs w:val="24"/>
        </w:rPr>
        <w:t xml:space="preserve"> сельском поселении,  утвержденное решением Совета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от 30 ноября 2016 года № 3-22-101 требует уточнения в вопросе исполнения полномочий по составлению и ведению реестра расходных обязательств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и исключения полномочий по предоставлению в Министерство финансов Республики Карелия реестра расходных обязательств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и свода реестров расходных обязательств муниципальных образований.</w:t>
      </w:r>
      <w:proofErr w:type="gramEnd"/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proofErr w:type="spellStart"/>
      <w:r w:rsidRPr="00CF2D89">
        <w:rPr>
          <w:sz w:val="24"/>
          <w:szCs w:val="24"/>
        </w:rPr>
        <w:t>Кемское</w:t>
      </w:r>
      <w:proofErr w:type="spellEnd"/>
      <w:r w:rsidRPr="00CF2D89">
        <w:rPr>
          <w:sz w:val="24"/>
          <w:szCs w:val="24"/>
        </w:rPr>
        <w:t xml:space="preserve"> МФУ (ведение Долговой муниципальной книги)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В нарушении статьи 39 Бюджетного Кодекса РФ, в Уставе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указано, что управление муниципальным долгом осуществляется </w:t>
      </w:r>
      <w:proofErr w:type="spellStart"/>
      <w:r w:rsidRPr="00CF2D89">
        <w:rPr>
          <w:sz w:val="24"/>
          <w:szCs w:val="24"/>
        </w:rPr>
        <w:t>Кемским</w:t>
      </w:r>
      <w:proofErr w:type="spellEnd"/>
      <w:r w:rsidRPr="00CF2D89">
        <w:rPr>
          <w:sz w:val="24"/>
          <w:szCs w:val="24"/>
        </w:rPr>
        <w:t xml:space="preserve"> муниципальным финансовым управлением.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Положение «О бюджетном процессе в </w:t>
      </w:r>
      <w:proofErr w:type="spellStart"/>
      <w:r w:rsidRPr="00CF2D89">
        <w:rPr>
          <w:sz w:val="24"/>
          <w:szCs w:val="24"/>
        </w:rPr>
        <w:t>Кемском</w:t>
      </w:r>
      <w:proofErr w:type="spellEnd"/>
      <w:r w:rsidRPr="00CF2D89">
        <w:rPr>
          <w:sz w:val="24"/>
          <w:szCs w:val="24"/>
        </w:rPr>
        <w:t xml:space="preserve"> муниципальном районе», утвержденное решением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от 13.10.2016г. № 21-3/169 не соответствует Уставу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района, в части компетенции Администрации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по управлению муниципальным долгом.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В нарушении п.2 ст.121 БК РФ, в Порядке ведения муниципальной Долговой книги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не отражено требование о том, что информация о долговых обязательствах муниципального образования вносится в муниципальную долговую книгу в срок, не превышающий пяти рабочих дней с момента возникновения соответствующего обязательства. 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proofErr w:type="gramStart"/>
      <w:r w:rsidRPr="00CF2D89">
        <w:rPr>
          <w:sz w:val="24"/>
          <w:szCs w:val="24"/>
        </w:rPr>
        <w:lastRenderedPageBreak/>
        <w:t>•</w:t>
      </w:r>
      <w:r w:rsidRPr="00CF2D89">
        <w:rPr>
          <w:sz w:val="24"/>
          <w:szCs w:val="24"/>
        </w:rPr>
        <w:tab/>
        <w:t xml:space="preserve">В нарушении пункта 3.2 части 3 Порядка ведения муниципальной долговой книги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района, данные муниципальной Долговой книги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МР размещены в сети Интернет на сайте Администрации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на странице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финансового управления.</w:t>
      </w:r>
      <w:proofErr w:type="gramEnd"/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Наименование муниципальной долговой книги не соответствует наименованию в форме указанной в решении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от 26.03.2009г. № 26-1/307, наименование в форме долговой книги указанное в Постановлении от 06.07.2017 года №493, не соответствует названию в форме долговой книги указанной в приложении №1 к данному Постановлению.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В нарушении  ст.106 Бюджетного Кодекса РФ в 2017 году отношение объема муниципальных заимствований к объему средств, направленных на погашение дефицита и (или) погашение долговых обязательств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составило 104,67%, что выше предельного размера на 4,67%.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proofErr w:type="spellStart"/>
      <w:r w:rsidRPr="00CF2D89">
        <w:rPr>
          <w:sz w:val="24"/>
          <w:szCs w:val="24"/>
        </w:rPr>
        <w:t>Рабочеостровское</w:t>
      </w:r>
      <w:proofErr w:type="spellEnd"/>
      <w:r w:rsidRPr="00CF2D89">
        <w:rPr>
          <w:sz w:val="24"/>
          <w:szCs w:val="24"/>
        </w:rPr>
        <w:t xml:space="preserve"> СП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Уставом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(новая редакция), утвержденного Решением Совета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от 19 мая 2011г. № 16-2/72 (с изменениями на 21.06.2016г.) к бюджетным полномочиям Администрации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не отнесено ведение реестра расходных обязательств, что предусмотрено статьей 87 Бюджетного кодекса РФ.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proofErr w:type="gramStart"/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</w:r>
      <w:proofErr w:type="spellStart"/>
      <w:r w:rsidRPr="00CF2D89">
        <w:rPr>
          <w:sz w:val="24"/>
          <w:szCs w:val="24"/>
        </w:rPr>
        <w:t>Рабочеостровское</w:t>
      </w:r>
      <w:proofErr w:type="spellEnd"/>
      <w:r w:rsidRPr="00CF2D89">
        <w:rPr>
          <w:sz w:val="24"/>
          <w:szCs w:val="24"/>
        </w:rPr>
        <w:t xml:space="preserve"> сельское поселение не имеет полномочий по предоставлению в Министерство финансов Республики Карелия реестра расходных обязательств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и свода реестров расходных обязательств муниципальных образований, как указано в п.64 ст.3 Положении о бюджетном процессе в </w:t>
      </w:r>
      <w:proofErr w:type="spellStart"/>
      <w:r w:rsidRPr="00CF2D89">
        <w:rPr>
          <w:sz w:val="24"/>
          <w:szCs w:val="24"/>
        </w:rPr>
        <w:t>Рабочеостровском</w:t>
      </w:r>
      <w:proofErr w:type="spellEnd"/>
      <w:r w:rsidRPr="00CF2D89">
        <w:rPr>
          <w:sz w:val="24"/>
          <w:szCs w:val="24"/>
        </w:rPr>
        <w:t xml:space="preserve"> сельском поселении,  утвержденного решением Совета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от 16 декабря 2016 года № 18-3/67.</w:t>
      </w:r>
      <w:proofErr w:type="gramEnd"/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В результате проверки действовавшего в 2017 году Порядка ведения Реестра расходных обязательств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 сельского поселения,  утвержденного постановлением Администрации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 сельского поселения 30.06.2008г. № 19 </w:t>
      </w:r>
      <w:proofErr w:type="gramStart"/>
      <w:r w:rsidRPr="00CF2D89">
        <w:rPr>
          <w:sz w:val="24"/>
          <w:szCs w:val="24"/>
        </w:rPr>
        <w:t>установлено</w:t>
      </w:r>
      <w:proofErr w:type="gramEnd"/>
      <w:r w:rsidRPr="00CF2D89">
        <w:rPr>
          <w:sz w:val="24"/>
          <w:szCs w:val="24"/>
        </w:rPr>
        <w:t xml:space="preserve"> что не существует муниципального образования </w:t>
      </w:r>
      <w:proofErr w:type="spellStart"/>
      <w:r w:rsidRPr="00CF2D89">
        <w:rPr>
          <w:sz w:val="24"/>
          <w:szCs w:val="24"/>
        </w:rPr>
        <w:t>Рабочеостровский</w:t>
      </w:r>
      <w:proofErr w:type="spellEnd"/>
      <w:r w:rsidRPr="00CF2D89">
        <w:rPr>
          <w:sz w:val="24"/>
          <w:szCs w:val="24"/>
        </w:rPr>
        <w:t xml:space="preserve">  район, указанного в данном Порядке;  </w:t>
      </w:r>
      <w:proofErr w:type="gramStart"/>
      <w:r w:rsidRPr="00CF2D89">
        <w:rPr>
          <w:sz w:val="24"/>
          <w:szCs w:val="24"/>
        </w:rPr>
        <w:t xml:space="preserve">отсутствуют указания по заполнению данных    Реестра по графам и строкам,  не установлена ответственность за полноту, своевременность и достоверность информации содержащейся в реестре расходных обязательств; в п.4 данного Порядка прописаны полномочия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управления по составлению и ведению реестра расходных обязательств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поселения, которые на момент принятия данного Порядка, не были переданы </w:t>
      </w:r>
      <w:proofErr w:type="spellStart"/>
      <w:r w:rsidRPr="00CF2D89">
        <w:rPr>
          <w:sz w:val="24"/>
          <w:szCs w:val="24"/>
        </w:rPr>
        <w:t>Кемскому</w:t>
      </w:r>
      <w:proofErr w:type="spellEnd"/>
      <w:r w:rsidRPr="00CF2D89">
        <w:rPr>
          <w:sz w:val="24"/>
          <w:szCs w:val="24"/>
        </w:rPr>
        <w:t xml:space="preserve"> МФУ.</w:t>
      </w:r>
      <w:proofErr w:type="gramEnd"/>
      <w:r w:rsidRPr="00CF2D89">
        <w:rPr>
          <w:sz w:val="24"/>
          <w:szCs w:val="24"/>
        </w:rPr>
        <w:t xml:space="preserve"> (Данные нарушения были устранены при составлении Порядка ведения реестра расходных обязательств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поселения, утвержденного Постановлением Администрации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от 10.04.2018 года №12.)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В Реестре расходных обязательств за 2017 не указано, какому именно Порядку предоставления реестра расходных обязательств субъектов российской Федерации, сводов реестров расходных обязательств муниципальных образований, </w:t>
      </w:r>
      <w:proofErr w:type="gramStart"/>
      <w:r w:rsidRPr="00CF2D89">
        <w:rPr>
          <w:sz w:val="24"/>
          <w:szCs w:val="24"/>
        </w:rPr>
        <w:t>соответствует данный реестр является</w:t>
      </w:r>
      <w:proofErr w:type="gramEnd"/>
      <w:r w:rsidRPr="00CF2D89">
        <w:rPr>
          <w:sz w:val="24"/>
          <w:szCs w:val="24"/>
        </w:rPr>
        <w:t xml:space="preserve"> (нет номера и даты приказа Министерства финансов утверждавшего данный Порядок).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•</w:t>
      </w:r>
      <w:r w:rsidRPr="00CF2D89">
        <w:rPr>
          <w:sz w:val="24"/>
          <w:szCs w:val="24"/>
        </w:rPr>
        <w:tab/>
        <w:t xml:space="preserve">В Реестре не конкретизировано правовое основание финансового </w:t>
      </w:r>
      <w:proofErr w:type="gramStart"/>
      <w:r w:rsidRPr="00CF2D89">
        <w:rPr>
          <w:sz w:val="24"/>
          <w:szCs w:val="24"/>
        </w:rPr>
        <w:t>обеспечения</w:t>
      </w:r>
      <w:proofErr w:type="gramEnd"/>
      <w:r w:rsidRPr="00CF2D89">
        <w:rPr>
          <w:sz w:val="24"/>
          <w:szCs w:val="24"/>
        </w:rPr>
        <w:t xml:space="preserve"> полномочия, расходного обязательства, есть ссылка на утрати</w:t>
      </w:r>
      <w:r>
        <w:rPr>
          <w:sz w:val="24"/>
          <w:szCs w:val="24"/>
        </w:rPr>
        <w:t xml:space="preserve">вшую силу часть статьи закона.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 Информация о результатах проверок доведена до руководителей проверяемых учреждений, Главы администрации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района, Главы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lastRenderedPageBreak/>
        <w:t xml:space="preserve"> 2. Итоги внешних проверок и  экспертно-аналитическая работа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 В 2018 году проводились внешние проверки годовой бюджетной отчетности об исполнении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района, бюджетов 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городского поселения,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поселения,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и </w:t>
      </w:r>
      <w:proofErr w:type="spellStart"/>
      <w:r w:rsidRPr="00CF2D89">
        <w:rPr>
          <w:sz w:val="24"/>
          <w:szCs w:val="24"/>
        </w:rPr>
        <w:t>Куземского</w:t>
      </w:r>
      <w:proofErr w:type="spellEnd"/>
      <w:r w:rsidRPr="00CF2D89">
        <w:rPr>
          <w:sz w:val="24"/>
          <w:szCs w:val="24"/>
        </w:rPr>
        <w:t xml:space="preserve"> сельского поселения за 2017 год.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  Проведенные камеральные проверки годовой бюджетной отчетности и внешняя проверка годовой бюджетной отчетности дает основания полагать, что отчетность главных распорядителей, получателей бюджетных средств досто</w:t>
      </w:r>
      <w:r>
        <w:rPr>
          <w:sz w:val="24"/>
          <w:szCs w:val="24"/>
        </w:rPr>
        <w:t xml:space="preserve">верна.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 Проведена экспертиза  проекта решения 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района: «О бюджете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на 2019 год и на плановый период 2020 и 2021 годов», проект рекомендован для рассмотрения на сессии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Проведена экспертиза  проекта решения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городского поселения «О бюджете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городского поселения на 2019 год и на плановый период 2020 и 2021», проект рекомендован для рассмотрения на сессии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городского поселения.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Проведена экспертиза  проекта решения Совета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«О бюджете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на 2019 год и на плановый период 2020 и 2021 годов», проект рекомендован для рассмотрения на сессии Совета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Проведена экспертиза проекта  решения  Советов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о бюджете на 2019 год и на плановый период 2020 и 2021 годов», проект рекомендован для рассмотрения на сессии Совета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      Проведена экспертиза проекта  решения  Совета </w:t>
      </w:r>
      <w:proofErr w:type="spellStart"/>
      <w:r w:rsidRPr="00CF2D89">
        <w:rPr>
          <w:sz w:val="24"/>
          <w:szCs w:val="24"/>
        </w:rPr>
        <w:t>Куземского</w:t>
      </w:r>
      <w:proofErr w:type="spellEnd"/>
      <w:r w:rsidRPr="00CF2D89">
        <w:rPr>
          <w:sz w:val="24"/>
          <w:szCs w:val="24"/>
        </w:rPr>
        <w:t xml:space="preserve"> сельского поселения о бюджете на 2019 год и на плановый период 2020 и 2021  годов», проект рекомендован для рассмотрения на сессии Совета </w:t>
      </w:r>
      <w:proofErr w:type="spellStart"/>
      <w:r w:rsidRPr="00CF2D89">
        <w:rPr>
          <w:sz w:val="24"/>
          <w:szCs w:val="24"/>
        </w:rPr>
        <w:t>Куземского</w:t>
      </w:r>
      <w:proofErr w:type="spellEnd"/>
      <w:r w:rsidRPr="00CF2D89">
        <w:rPr>
          <w:sz w:val="24"/>
          <w:szCs w:val="24"/>
        </w:rPr>
        <w:t xml:space="preserve"> сельского поселения.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</w:t>
      </w:r>
      <w:r w:rsidRPr="00CF2D89">
        <w:rPr>
          <w:sz w:val="24"/>
          <w:szCs w:val="24"/>
        </w:rPr>
        <w:tab/>
        <w:t xml:space="preserve">Поведен оперативный анализ исполнения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за первое полугодие 2018 года.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</w:t>
      </w:r>
      <w:r w:rsidRPr="00CF2D89">
        <w:rPr>
          <w:sz w:val="24"/>
          <w:szCs w:val="24"/>
        </w:rPr>
        <w:tab/>
        <w:t xml:space="preserve">Поведен оперативный анализ исполнения бюджета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городского поселения за первое полугодие 2018 года.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</w:t>
      </w:r>
      <w:r w:rsidRPr="00CF2D89">
        <w:rPr>
          <w:sz w:val="24"/>
          <w:szCs w:val="24"/>
        </w:rPr>
        <w:tab/>
        <w:t xml:space="preserve">Поведен оперативный анализ исполнения бюджета </w:t>
      </w:r>
      <w:proofErr w:type="spellStart"/>
      <w:r w:rsidRPr="00CF2D89">
        <w:rPr>
          <w:sz w:val="24"/>
          <w:szCs w:val="24"/>
        </w:rPr>
        <w:t>Кривопорожского</w:t>
      </w:r>
      <w:proofErr w:type="spellEnd"/>
      <w:r w:rsidRPr="00CF2D89">
        <w:rPr>
          <w:sz w:val="24"/>
          <w:szCs w:val="24"/>
        </w:rPr>
        <w:t xml:space="preserve"> сельского поселения за первое полугодие 2018 года.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</w:t>
      </w:r>
      <w:r w:rsidRPr="00CF2D89">
        <w:rPr>
          <w:sz w:val="24"/>
          <w:szCs w:val="24"/>
        </w:rPr>
        <w:tab/>
        <w:t xml:space="preserve">Поведен оперативный анализ исполнения бюджета </w:t>
      </w:r>
      <w:proofErr w:type="spellStart"/>
      <w:r w:rsidRPr="00CF2D89">
        <w:rPr>
          <w:sz w:val="24"/>
          <w:szCs w:val="24"/>
        </w:rPr>
        <w:t>Куземского</w:t>
      </w:r>
      <w:proofErr w:type="spellEnd"/>
      <w:r w:rsidRPr="00CF2D89">
        <w:rPr>
          <w:sz w:val="24"/>
          <w:szCs w:val="24"/>
        </w:rPr>
        <w:t xml:space="preserve"> сельского поселения за первое полугодие 2018 года.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Поведен оперативный анализ исполнения бюджета </w:t>
      </w:r>
      <w:proofErr w:type="spellStart"/>
      <w:r w:rsidRPr="00CF2D89">
        <w:rPr>
          <w:sz w:val="24"/>
          <w:szCs w:val="24"/>
        </w:rPr>
        <w:t>Рабочеостровского</w:t>
      </w:r>
      <w:proofErr w:type="spellEnd"/>
      <w:r w:rsidRPr="00CF2D89">
        <w:rPr>
          <w:sz w:val="24"/>
          <w:szCs w:val="24"/>
        </w:rPr>
        <w:t xml:space="preserve"> сельского поселения за первое полугодие 2018 года.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Проведены 4 экспертизы  проектов решения 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района: «О внесении изменений в решение 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№34-3/244 от 26.12.2017г. «О бюджете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на 2018 год и на плановый период 2019 и 2020 годов».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</w:t>
      </w:r>
      <w:r w:rsidRPr="00CF2D89">
        <w:rPr>
          <w:sz w:val="24"/>
          <w:szCs w:val="24"/>
        </w:rPr>
        <w:tab/>
        <w:t xml:space="preserve">При проведении экспертиз было установлено, что при разработке прогноза основных характеристик бюджетов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и бюджетов поселений на очередной финансовый год и плановый период учитывались все основные показатели.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3. Контроль  устранения  </w:t>
      </w:r>
      <w:r>
        <w:rPr>
          <w:sz w:val="24"/>
          <w:szCs w:val="24"/>
        </w:rPr>
        <w:t>выявленных проверками нарушений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 По итогам проведенных  контрольных мероприятий руководителям проверяемых организаций направлены информационные письма с перечнем выявленных нарушений и недостатков и сроками для их устранения. По итогам проверок руководителям учреждений, допустивших нарушения, направлено 2 представления о незамедлительном устранении допущенных нарушений. Полученная информация об устранении анализируется и принимается к сведению.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lastRenderedPageBreak/>
        <w:t xml:space="preserve">      По состоянию на 31.12.2018г. из общей суммы выявленных нарушений 1380,7 тыс. руб. подлежит устранению 0 руб.  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>4. Взаимодействие с органами местного самоуправления, правоохранительными органами, контрольно-сч</w:t>
      </w:r>
      <w:r>
        <w:rPr>
          <w:sz w:val="24"/>
          <w:szCs w:val="24"/>
        </w:rPr>
        <w:t>етными органами других уровней.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F2D89">
        <w:rPr>
          <w:sz w:val="24"/>
          <w:szCs w:val="24"/>
        </w:rPr>
        <w:t xml:space="preserve">По состоянию на 01.01.2018г. полномочия по осуществлению внешнего контроля переданы контрольно-счетной комиссии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от всех поселений района.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Информация по итогам проверок регулярно доводилась до главы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(Председателя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района), обсуждалась на совещаниях с приглашением руководителей проверяемых учреждений, обсуждались причины возникновения нарушений, способы их устранения.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По итогам проверок для Главы администрации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 представлялась обобщенная аналитическая информация  с предложени</w:t>
      </w:r>
      <w:r>
        <w:rPr>
          <w:sz w:val="24"/>
          <w:szCs w:val="24"/>
        </w:rPr>
        <w:t>ями по  устранению недостатков.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В течение 2018 года аудитор контрольно-счетной комиссии приняла участие в 4 заседаниях Совета </w:t>
      </w:r>
      <w:proofErr w:type="spellStart"/>
      <w:r w:rsidRPr="00CF2D89">
        <w:rPr>
          <w:sz w:val="24"/>
          <w:szCs w:val="24"/>
        </w:rPr>
        <w:t>Кемского</w:t>
      </w:r>
      <w:proofErr w:type="spellEnd"/>
      <w:r w:rsidRPr="00CF2D89">
        <w:rPr>
          <w:sz w:val="24"/>
          <w:szCs w:val="24"/>
        </w:rPr>
        <w:t xml:space="preserve"> муниципального района.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  <w:r w:rsidRPr="00CF2D89">
        <w:rPr>
          <w:sz w:val="24"/>
          <w:szCs w:val="24"/>
        </w:rPr>
        <w:t xml:space="preserve">       В течение года подготовлены материалы и информация по запросам Контрольно-счетной палаты Республики Карелия. </w:t>
      </w: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</w:p>
    <w:p w:rsidR="00CF2D89" w:rsidRPr="00CF2D89" w:rsidRDefault="00CF2D89" w:rsidP="00CF2D89">
      <w:pPr>
        <w:pStyle w:val="a3"/>
        <w:jc w:val="both"/>
        <w:rPr>
          <w:sz w:val="24"/>
          <w:szCs w:val="24"/>
        </w:rPr>
      </w:pPr>
    </w:p>
    <w:p w:rsidR="00CF2D89" w:rsidRDefault="00CF2D89" w:rsidP="00CF2D89"/>
    <w:p w:rsidR="00CF2D89" w:rsidRDefault="00CF2D89" w:rsidP="00CF2D89">
      <w:r>
        <w:t>Аудитор контрольно-счетной комиссии</w:t>
      </w:r>
    </w:p>
    <w:p w:rsidR="00093B88" w:rsidRPr="00CF2D89" w:rsidRDefault="00CF2D89" w:rsidP="00CF2D89">
      <w:proofErr w:type="spellStart"/>
      <w:r>
        <w:t>Кемского</w:t>
      </w:r>
      <w:proofErr w:type="spellEnd"/>
      <w:r>
        <w:t xml:space="preserve"> муниципального района                                          </w:t>
      </w:r>
      <w:r>
        <w:t xml:space="preserve">                           </w:t>
      </w:r>
      <w:r>
        <w:t xml:space="preserve"> Л.Н</w:t>
      </w:r>
      <w:r>
        <w:t xml:space="preserve">. </w:t>
      </w:r>
      <w:proofErr w:type="spellStart"/>
      <w:r>
        <w:t>Пекшуева</w:t>
      </w:r>
      <w:proofErr w:type="spellEnd"/>
    </w:p>
    <w:sectPr w:rsidR="00093B88" w:rsidRPr="00CF2D89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EEE"/>
    <w:rsid w:val="000077A9"/>
    <w:rsid w:val="00093B88"/>
    <w:rsid w:val="000E0CB0"/>
    <w:rsid w:val="001F4CA4"/>
    <w:rsid w:val="00262CFE"/>
    <w:rsid w:val="002D6AF1"/>
    <w:rsid w:val="00372792"/>
    <w:rsid w:val="003D35DF"/>
    <w:rsid w:val="004459BD"/>
    <w:rsid w:val="00524060"/>
    <w:rsid w:val="005C227A"/>
    <w:rsid w:val="0063590F"/>
    <w:rsid w:val="007D3E01"/>
    <w:rsid w:val="00803EEE"/>
    <w:rsid w:val="009D7514"/>
    <w:rsid w:val="00B460CA"/>
    <w:rsid w:val="00B621AC"/>
    <w:rsid w:val="00C41695"/>
    <w:rsid w:val="00CD4DAD"/>
    <w:rsid w:val="00CF2D89"/>
    <w:rsid w:val="00E905D6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F1ADEF5AC3030DA651E3F31E2FF004E40B45DA67F8B388E2D2661844b1n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2019-04-05T13:38:00Z</cp:lastPrinted>
  <dcterms:created xsi:type="dcterms:W3CDTF">2016-04-06T08:00:00Z</dcterms:created>
  <dcterms:modified xsi:type="dcterms:W3CDTF">2019-04-23T12:59:00Z</dcterms:modified>
</cp:coreProperties>
</file>