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408B" w:rsidRDefault="00CE408B" w:rsidP="00CE408B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240</w:t>
      </w:r>
    </w:p>
    <w:p w:rsidR="00CE408B" w:rsidRPr="00CE408B" w:rsidRDefault="00CE408B" w:rsidP="00CE408B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FE648D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6F0806">
        <w:rPr>
          <w:rFonts w:ascii="Times New Roman" w:eastAsia="Times New Roman" w:hAnsi="Times New Roman"/>
          <w:b/>
          <w:sz w:val="24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FE648D">
        <w:rPr>
          <w:rFonts w:ascii="Times New Roman" w:eastAsia="Times New Roman" w:hAnsi="Times New Roman"/>
          <w:b/>
          <w:sz w:val="24"/>
          <w:szCs w:val="28"/>
          <w:lang w:eastAsia="ru-RU"/>
        </w:rPr>
        <w:t>организационном комитете по подготовке и проведению значимых культурно-массовых мероприятий, проводимых на территории Кемского муниципального округа</w:t>
      </w:r>
    </w:p>
    <w:tbl>
      <w:tblPr>
        <w:tblW w:w="0" w:type="auto"/>
        <w:tblLook w:val="01E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901B68">
        <w:rPr>
          <w:rFonts w:ascii="Times New Roman" w:hAnsi="Times New Roman"/>
          <w:sz w:val="24"/>
          <w:szCs w:val="24"/>
        </w:rPr>
        <w:t xml:space="preserve">Образовать </w:t>
      </w:r>
      <w:r w:rsidR="00FE648D">
        <w:rPr>
          <w:rFonts w:ascii="Times New Roman" w:hAnsi="Times New Roman"/>
          <w:sz w:val="24"/>
          <w:szCs w:val="24"/>
        </w:rPr>
        <w:t>о</w:t>
      </w:r>
      <w:r w:rsidR="00FE648D" w:rsidRPr="00FE648D">
        <w:rPr>
          <w:rFonts w:ascii="Times New Roman" w:hAnsi="Times New Roman"/>
          <w:sz w:val="24"/>
          <w:szCs w:val="24"/>
        </w:rPr>
        <w:t>рганизационн</w:t>
      </w:r>
      <w:r w:rsidR="00FE648D">
        <w:rPr>
          <w:rFonts w:ascii="Times New Roman" w:hAnsi="Times New Roman"/>
          <w:sz w:val="24"/>
          <w:szCs w:val="24"/>
        </w:rPr>
        <w:t>ый</w:t>
      </w:r>
      <w:r w:rsidR="00FE648D" w:rsidRPr="00FE648D">
        <w:rPr>
          <w:rFonts w:ascii="Times New Roman" w:hAnsi="Times New Roman"/>
          <w:sz w:val="24"/>
          <w:szCs w:val="24"/>
        </w:rPr>
        <w:t xml:space="preserve"> комитет по подготовке и проведению значимых культурно-массовых мероприятий, проводимых на территории Кемского муниципального округа</w:t>
      </w:r>
      <w:r w:rsidR="00FE648D">
        <w:rPr>
          <w:rFonts w:ascii="Times New Roman" w:hAnsi="Times New Roman"/>
          <w:sz w:val="24"/>
          <w:szCs w:val="24"/>
        </w:rPr>
        <w:t>.</w:t>
      </w:r>
    </w:p>
    <w:p w:rsidR="00FE648D" w:rsidRDefault="00901B68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3A52B6">
        <w:rPr>
          <w:rFonts w:ascii="Times New Roman" w:hAnsi="Times New Roman"/>
          <w:sz w:val="24"/>
          <w:szCs w:val="24"/>
        </w:rPr>
        <w:t>Утвердить прилагаемое Положение о</w:t>
      </w:r>
      <w:r w:rsidR="006F0806">
        <w:rPr>
          <w:rFonts w:ascii="Times New Roman" w:hAnsi="Times New Roman"/>
          <w:sz w:val="24"/>
          <w:szCs w:val="24"/>
        </w:rPr>
        <w:t>б</w:t>
      </w:r>
      <w:r w:rsidR="00210A40" w:rsidRPr="003A52B6">
        <w:rPr>
          <w:rFonts w:ascii="Times New Roman" w:hAnsi="Times New Roman"/>
          <w:sz w:val="24"/>
          <w:szCs w:val="24"/>
        </w:rPr>
        <w:t xml:space="preserve"> </w:t>
      </w:r>
      <w:r w:rsidR="00FE648D">
        <w:rPr>
          <w:rFonts w:ascii="Times New Roman" w:hAnsi="Times New Roman"/>
          <w:sz w:val="24"/>
          <w:szCs w:val="24"/>
        </w:rPr>
        <w:t>о</w:t>
      </w:r>
      <w:r w:rsidR="00FE648D" w:rsidRPr="00FE648D">
        <w:rPr>
          <w:rFonts w:ascii="Times New Roman" w:hAnsi="Times New Roman"/>
          <w:sz w:val="24"/>
          <w:szCs w:val="24"/>
        </w:rPr>
        <w:t>рганизационном комитете по подготовке и проведению значимых культурно-массовых мероприятий, проводимых на территории Кемского муниципального округа</w:t>
      </w:r>
      <w:r w:rsidR="00FE648D">
        <w:rPr>
          <w:rFonts w:ascii="Times New Roman" w:hAnsi="Times New Roman"/>
          <w:sz w:val="24"/>
          <w:szCs w:val="24"/>
        </w:rPr>
        <w:t>.</w:t>
      </w:r>
      <w:r w:rsidR="00FE648D" w:rsidRPr="00FE648D">
        <w:rPr>
          <w:rFonts w:ascii="Times New Roman" w:hAnsi="Times New Roman"/>
          <w:sz w:val="24"/>
          <w:szCs w:val="24"/>
        </w:rPr>
        <w:t xml:space="preserve"> </w:t>
      </w:r>
    </w:p>
    <w:p w:rsidR="00210A40" w:rsidRDefault="0021507F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21507F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6F0806">
        <w:rPr>
          <w:sz w:val="24"/>
          <w:szCs w:val="24"/>
        </w:rPr>
        <w:t>я, возникши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901B68" w:rsidRDefault="00901B68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210A40" w:rsidRDefault="00FE648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 w:rsidR="00CE408B">
        <w:rPr>
          <w:rFonts w:ascii="Times New Roman" w:eastAsia="Times New Roman" w:hAnsi="Times New Roman"/>
          <w:sz w:val="24"/>
          <w:szCs w:val="24"/>
          <w:lang w:eastAsia="ru-RU"/>
        </w:rPr>
        <w:t xml:space="preserve">02 марта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408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08B">
        <w:rPr>
          <w:rFonts w:ascii="Times New Roman" w:eastAsia="Times New Roman" w:hAnsi="Times New Roman"/>
          <w:sz w:val="24"/>
          <w:szCs w:val="24"/>
          <w:lang w:eastAsia="ru-RU"/>
        </w:rPr>
        <w:t>240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26CA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:rsidR="00BB7811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F080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648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рганизационном комитете по подготовке и проведению значимых </w:t>
      </w:r>
    </w:p>
    <w:p w:rsidR="00BB7811" w:rsidRDefault="00FE648D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культурно-массовых мероприятий, проводимых на территории </w:t>
      </w:r>
    </w:p>
    <w:p w:rsidR="00210A40" w:rsidRDefault="00FE648D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округа</w:t>
      </w:r>
    </w:p>
    <w:p w:rsidR="00FE648D" w:rsidRDefault="00FE648D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Pr="00BB7811" w:rsidRDefault="00BB7811" w:rsidP="00BB781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FE648D" w:rsidRPr="00FE648D" w:rsidRDefault="00FE648D" w:rsidP="00FE64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FE648D" w:rsidRDefault="00BB7811" w:rsidP="006F08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61A0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Организационный комитет по подготовке и проведению значимых культурно-массовых мероприятий</w:t>
      </w:r>
      <w:r w:rsidR="006F0806" w:rsidRPr="006F0806">
        <w:rPr>
          <w:rFonts w:ascii="Times New Roman" w:eastAsia="Times New Roman" w:hAnsi="Times New Roman"/>
          <w:sz w:val="24"/>
          <w:szCs w:val="24"/>
          <w:lang w:eastAsia="ru-RU"/>
        </w:rPr>
        <w:t>, проводимых на территории Кемского муниципального 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оргкомитет) является совещательным и консультативным органом при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образуется в целях координации деятельности по подготовке и проведению культурно-массовых, спортивных и иных мероприятий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2. Оргкомитет в своей деятельности руководствуется постановлениями администрации Кемского муниципального </w:t>
      </w:r>
      <w:r w:rsidR="00BB7811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, а   также настоящим Положением.</w:t>
      </w:r>
    </w:p>
    <w:p w:rsidR="00BB7811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Default="00BB7811" w:rsidP="00BB781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Задачи оргкомитета</w:t>
      </w:r>
    </w:p>
    <w:p w:rsidR="00BB7811" w:rsidRPr="00BB7811" w:rsidRDefault="00BB7811" w:rsidP="00BB7811">
      <w:pPr>
        <w:pStyle w:val="a8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Р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азработка и вынесение на рассмотрение всех заинтересованных сторон предложений по вопросам организации, подг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отовки и проведения мероприятий.</w:t>
      </w: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нализ, обработка поступивших предложений, выработка решений по вопросам организации, подг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отовки и проведения мероприятий.</w:t>
      </w:r>
    </w:p>
    <w:p w:rsid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К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оординация мероприятий по подготовке и проведению мероприятий.</w:t>
      </w:r>
    </w:p>
    <w:p w:rsidR="00BB7811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Default="00BB7811" w:rsidP="00BB781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Права оргкомитета</w:t>
      </w:r>
    </w:p>
    <w:p w:rsidR="00BB7811" w:rsidRPr="00BB7811" w:rsidRDefault="00BB7811" w:rsidP="00BB7811">
      <w:pPr>
        <w:pStyle w:val="a8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З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апрашивать и получать материалы в установленном порядке необходимые материалы от органов местного самоуправления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организаций и должностных лиц.</w:t>
      </w:r>
    </w:p>
    <w:p w:rsid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риглашать на свои заседания должностных лиц органов местного самоуправления, представителей общественных объединений,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творческих союзов и организаций.</w:t>
      </w:r>
    </w:p>
    <w:p w:rsid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бразовывать рабочие группы для решения основных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адач, возложенных на оргкомитет.</w:t>
      </w:r>
    </w:p>
    <w:p w:rsidR="00BB7811" w:rsidRDefault="00BB7811" w:rsidP="00BB7811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оргкомитета</w:t>
      </w:r>
    </w:p>
    <w:p w:rsidR="00BB7811" w:rsidRDefault="00BB7811" w:rsidP="00BB7811">
      <w:pPr>
        <w:pStyle w:val="a8"/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Default="00BB7811" w:rsidP="00BB7811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BB781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создании оргкомитета и его </w:t>
      </w:r>
      <w:r w:rsidR="006F0806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персональный </w:t>
      </w:r>
      <w:r w:rsidRPr="00BB7811">
        <w:rPr>
          <w:rFonts w:ascii="Times New Roman" w:eastAsia="Times New Roman" w:hAnsi="Times New Roman"/>
          <w:sz w:val="24"/>
          <w:szCs w:val="24"/>
          <w:lang w:eastAsia="ru-RU"/>
        </w:rPr>
        <w:t>состав утверждаются постановлением администрации Кемского муниципального округа.</w:t>
      </w:r>
    </w:p>
    <w:p w:rsidR="00BB7811" w:rsidRDefault="00BB7811" w:rsidP="00BB7811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Заседания оргкомитета проводятся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мере необходимости.</w:t>
      </w:r>
    </w:p>
    <w:p w:rsidR="00FE648D" w:rsidRDefault="00BB7811" w:rsidP="00BB7811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Оргкомитет состоит из председателя оргкомитета, заместителя председателя, секретаря и членов оргкомитета.</w:t>
      </w: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оргкомитета считается правомочным, если на нем присутствует не менее половины членов оргкомитета. </w:t>
      </w: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4.5.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Председатель оргкомитета: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руководит работой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утверждает повестку дня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определяет дату проведения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председательствует на заседании оргкомитета;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- подписывает протокол заседания оргкомитета.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Заместитель председателя оргкомитета: 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председательствует на заседании оргкомитета в отсутствии председателя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осуществляет контроль за исполнением решений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по поручению председателя оргкомитета осуществляет иные функции, необходимые для обесп</w:t>
      </w:r>
      <w:r w:rsidR="00961A0A">
        <w:rPr>
          <w:rFonts w:ascii="Times New Roman" w:eastAsia="Times New Roman" w:hAnsi="Times New Roman"/>
          <w:sz w:val="24"/>
          <w:szCs w:val="24"/>
          <w:lang w:eastAsia="ru-RU"/>
        </w:rPr>
        <w:t>ечения деятельности оргкомитета.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4.7.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оргкомитета: 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информирует членов оргкомитета, организаторов массовых мероприятий о времени и месте проведения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готовит повестку дня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ведет протокол заседания оргкомитет</w:t>
      </w:r>
      <w:r w:rsidR="00961A0A">
        <w:rPr>
          <w:rFonts w:ascii="Times New Roman" w:eastAsia="Times New Roman" w:hAnsi="Times New Roman"/>
          <w:sz w:val="24"/>
          <w:szCs w:val="24"/>
          <w:lang w:eastAsia="ru-RU"/>
        </w:rPr>
        <w:t>а и обеспечивает его оформление.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4.8.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Решение оргкомитета принимается большинством голосов присутствующих</w:t>
      </w:r>
      <w:r w:rsidR="006F080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заседании</w:t>
      </w:r>
      <w:bookmarkStart w:id="0" w:name="_GoBack"/>
      <w:bookmarkEnd w:id="0"/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оформляется протоколом, который подписывают председатель оргкомитета либо его заместителем, председательствующий на заседании. При необходимости решения заседаний оргкомитета направляются в соответствующие органы государственной власти, органы исполнительной власти Республики Карелия, органы местного самоуправления.         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4.9.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деятельности оргкомитета осуществляет администрация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648D" w:rsidRDefault="00FE648D" w:rsidP="00BB781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648D" w:rsidSect="004E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5D6F"/>
    <w:multiLevelType w:val="hybridMultilevel"/>
    <w:tmpl w:val="9334B4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E2AEB"/>
    <w:rsid w:val="00210A40"/>
    <w:rsid w:val="0021507F"/>
    <w:rsid w:val="004E1F42"/>
    <w:rsid w:val="00501CAF"/>
    <w:rsid w:val="00516400"/>
    <w:rsid w:val="006B1DC6"/>
    <w:rsid w:val="006F0806"/>
    <w:rsid w:val="00700610"/>
    <w:rsid w:val="008626CA"/>
    <w:rsid w:val="008C084F"/>
    <w:rsid w:val="00901B68"/>
    <w:rsid w:val="00961A0A"/>
    <w:rsid w:val="00AE2AEB"/>
    <w:rsid w:val="00BB7811"/>
    <w:rsid w:val="00CE408B"/>
    <w:rsid w:val="00E42134"/>
    <w:rsid w:val="00F57620"/>
    <w:rsid w:val="00FE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2026-02-26T09:16:00Z</cp:lastPrinted>
  <dcterms:created xsi:type="dcterms:W3CDTF">2026-03-02T13:09:00Z</dcterms:created>
  <dcterms:modified xsi:type="dcterms:W3CDTF">2026-03-02T13:09:00Z</dcterms:modified>
</cp:coreProperties>
</file>